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BFD4B" w14:textId="50DBA17A" w:rsidR="0086432E" w:rsidRPr="0052548E" w:rsidRDefault="0086432E" w:rsidP="0086432E">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3GPP TSG RAN WG1 Meeting #</w:t>
      </w:r>
      <w:r>
        <w:rPr>
          <w:rFonts w:ascii="Arial" w:eastAsia="MS Mincho" w:hAnsi="Arial" w:cs="Arial" w:hint="eastAsia"/>
          <w:b/>
          <w:bCs/>
          <w:sz w:val="28"/>
          <w:lang w:eastAsia="ja-JP"/>
        </w:rPr>
        <w:t>90</w:t>
      </w:r>
      <w:r>
        <w:rPr>
          <w:rFonts w:ascii="Arial" w:eastAsia="MS Mincho" w:hAnsi="Arial" w:cs="Arial"/>
          <w:b/>
          <w:bCs/>
          <w:sz w:val="28"/>
          <w:lang w:eastAsia="ja-JP"/>
        </w:rPr>
        <w:tab/>
      </w:r>
      <w:r>
        <w:rPr>
          <w:rFonts w:ascii="Arial" w:eastAsia="MS Mincho" w:hAnsi="Arial" w:cs="Arial"/>
          <w:b/>
          <w:bCs/>
          <w:sz w:val="28"/>
          <w:lang w:eastAsia="ja-JP"/>
        </w:rPr>
        <w:tab/>
      </w:r>
      <w:r>
        <w:rPr>
          <w:rFonts w:ascii="Arial" w:hAnsi="Arial" w:cs="Arial"/>
          <w:b/>
          <w:bCs/>
          <w:sz w:val="28"/>
        </w:rPr>
        <w:tab/>
        <w:t>R1-1</w:t>
      </w:r>
      <w:r w:rsidRPr="009513AC">
        <w:rPr>
          <w:rFonts w:ascii="Arial" w:eastAsia="MS Mincho" w:hAnsi="Arial" w:cs="Arial" w:hint="eastAsia"/>
          <w:b/>
          <w:bCs/>
          <w:sz w:val="28"/>
          <w:lang w:eastAsia="ja-JP"/>
        </w:rPr>
        <w:t>7</w:t>
      </w:r>
      <w:r>
        <w:rPr>
          <w:rFonts w:ascii="Arial" w:hAnsi="Arial" w:cs="Arial"/>
          <w:b/>
          <w:bCs/>
          <w:sz w:val="28"/>
        </w:rPr>
        <w:t>1</w:t>
      </w:r>
      <w:r w:rsidR="00104515">
        <w:rPr>
          <w:rFonts w:ascii="Arial" w:hAnsi="Arial" w:cs="Arial"/>
          <w:b/>
          <w:bCs/>
          <w:sz w:val="28"/>
        </w:rPr>
        <w:t>3432</w:t>
      </w:r>
    </w:p>
    <w:p w14:paraId="29B6B434" w14:textId="4CB0EC4E" w:rsidR="00FE2A81" w:rsidRPr="001C2123" w:rsidRDefault="0086432E" w:rsidP="0086432E">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Prague</w:t>
      </w:r>
      <w:r>
        <w:rPr>
          <w:rFonts w:ascii="Arial" w:hAnsi="Arial" w:cs="Arial"/>
          <w:b/>
          <w:bCs/>
          <w:sz w:val="28"/>
        </w:rPr>
        <w:t xml:space="preserve">, </w:t>
      </w:r>
      <w:r w:rsidRPr="000E3844">
        <w:rPr>
          <w:rFonts w:ascii="Arial" w:hAnsi="Arial" w:cs="Arial"/>
          <w:b/>
          <w:bCs/>
          <w:sz w:val="28"/>
        </w:rPr>
        <w:t>Czech Republic</w:t>
      </w:r>
      <w:r>
        <w:rPr>
          <w:rFonts w:ascii="Arial" w:hAnsi="Arial" w:cs="Arial"/>
          <w:b/>
          <w:bCs/>
          <w:sz w:val="28"/>
        </w:rPr>
        <w:t xml:space="preserve">, </w:t>
      </w:r>
      <w:r>
        <w:rPr>
          <w:rFonts w:ascii="Arial" w:eastAsia="MS Mincho" w:hAnsi="Arial" w:cs="Arial" w:hint="eastAsia"/>
          <w:b/>
          <w:bCs/>
          <w:sz w:val="28"/>
          <w:lang w:eastAsia="ja-JP"/>
        </w:rPr>
        <w:t xml:space="preserve">21th </w:t>
      </w:r>
      <w:r>
        <w:rPr>
          <w:rFonts w:ascii="Arial" w:hAnsi="Arial" w:cs="Arial"/>
          <w:b/>
          <w:bCs/>
          <w:sz w:val="28"/>
        </w:rPr>
        <w:t>–</w:t>
      </w:r>
      <w:r w:rsidRPr="0052548E">
        <w:rPr>
          <w:rFonts w:ascii="Arial" w:hAnsi="Arial" w:cs="Arial"/>
          <w:b/>
          <w:bCs/>
          <w:sz w:val="28"/>
        </w:rPr>
        <w:t xml:space="preserve"> </w:t>
      </w:r>
      <w:r w:rsidRPr="0074092F">
        <w:rPr>
          <w:rFonts w:ascii="Arial" w:eastAsia="MS Mincho" w:hAnsi="Arial" w:cs="Arial" w:hint="eastAsia"/>
          <w:b/>
          <w:bCs/>
          <w:sz w:val="28"/>
          <w:lang w:eastAsia="ja-JP"/>
        </w:rPr>
        <w:t>25</w:t>
      </w:r>
      <w:r>
        <w:rPr>
          <w:rFonts w:ascii="Arial" w:eastAsia="MS Mincho" w:hAnsi="Arial" w:cs="Arial" w:hint="eastAsia"/>
          <w:b/>
          <w:bCs/>
          <w:sz w:val="28"/>
          <w:lang w:eastAsia="ja-JP"/>
        </w:rPr>
        <w:t>th</w:t>
      </w:r>
      <w:r w:rsidRPr="0052548E">
        <w:rPr>
          <w:rFonts w:ascii="Arial" w:hAnsi="Arial" w:cs="Arial"/>
          <w:b/>
          <w:bCs/>
          <w:sz w:val="28"/>
        </w:rPr>
        <w:t xml:space="preserve"> </w:t>
      </w:r>
      <w:r>
        <w:rPr>
          <w:rFonts w:ascii="Arial" w:eastAsia="MS Mincho" w:hAnsi="Arial" w:cs="Arial" w:hint="eastAsia"/>
          <w:b/>
          <w:bCs/>
          <w:sz w:val="28"/>
          <w:lang w:eastAsia="ja-JP"/>
        </w:rPr>
        <w:t>August</w:t>
      </w:r>
      <w:r>
        <w:rPr>
          <w:rFonts w:ascii="Arial" w:hAnsi="Arial" w:cs="Arial"/>
          <w:b/>
          <w:bCs/>
          <w:sz w:val="28"/>
        </w:rPr>
        <w:t xml:space="preserve"> 201</w:t>
      </w:r>
      <w:r w:rsidRPr="009513AC">
        <w:rPr>
          <w:rFonts w:ascii="Arial" w:eastAsia="MS Mincho" w:hAnsi="Arial" w:cs="Arial" w:hint="eastAsia"/>
          <w:b/>
          <w:bCs/>
          <w:sz w:val="28"/>
          <w:lang w:eastAsia="ja-JP"/>
        </w:rPr>
        <w:t>7</w:t>
      </w:r>
    </w:p>
    <w:p w14:paraId="612BF82B" w14:textId="110C8374"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E5FC2">
        <w:rPr>
          <w:rFonts w:ascii="Arial" w:hAnsi="Arial"/>
          <w:sz w:val="24"/>
        </w:rPr>
        <w:t>6</w:t>
      </w:r>
      <w:r w:rsidR="001E298B" w:rsidRPr="001E298B">
        <w:rPr>
          <w:rFonts w:ascii="Arial" w:hAnsi="Arial"/>
          <w:sz w:val="24"/>
        </w:rPr>
        <w:t>.1.3.2.2.1</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B54B7A6"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3758AE" w:rsidRPr="003758AE">
        <w:rPr>
          <w:rFonts w:ascii="Arial" w:hAnsi="Arial"/>
          <w:color w:val="000000" w:themeColor="text1"/>
          <w:sz w:val="22"/>
        </w:rPr>
        <w:t>Long PUCCH design with 1 or 2 bits UCI payload</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3" w:name="_Ref465963108"/>
      <w:r w:rsidRPr="00183CB7">
        <w:t>Introduction</w:t>
      </w:r>
      <w:bookmarkEnd w:id="0"/>
      <w:bookmarkEnd w:id="3"/>
    </w:p>
    <w:p w14:paraId="681FCFC9" w14:textId="6D09415B" w:rsidR="005E660E" w:rsidRDefault="005E660E" w:rsidP="005E660E">
      <w:pPr>
        <w:jc w:val="both"/>
        <w:rPr>
          <w:szCs w:val="22"/>
        </w:rPr>
      </w:pPr>
      <w:r>
        <w:rPr>
          <w:szCs w:val="22"/>
        </w:rPr>
        <w:t xml:space="preserve">In RAN1 </w:t>
      </w:r>
      <w:r w:rsidR="009F3036">
        <w:rPr>
          <w:szCs w:val="22"/>
        </w:rPr>
        <w:t>89</w:t>
      </w:r>
      <w:r w:rsidR="009704B3">
        <w:rPr>
          <w:szCs w:val="22"/>
        </w:rPr>
        <w:t xml:space="preserve"> </w:t>
      </w:r>
      <w:r w:rsidR="009704B3">
        <w:rPr>
          <w:szCs w:val="22"/>
        </w:rPr>
        <w:fldChar w:fldCharType="begin"/>
      </w:r>
      <w:r w:rsidR="009704B3">
        <w:rPr>
          <w:szCs w:val="22"/>
        </w:rPr>
        <w:instrText xml:space="preserve"> REF _Ref485145791 \r \h </w:instrText>
      </w:r>
      <w:r w:rsidR="009704B3">
        <w:rPr>
          <w:szCs w:val="22"/>
        </w:rPr>
      </w:r>
      <w:r w:rsidR="009704B3">
        <w:rPr>
          <w:szCs w:val="22"/>
        </w:rPr>
        <w:fldChar w:fldCharType="separate"/>
      </w:r>
      <w:r w:rsidR="009704B3">
        <w:rPr>
          <w:szCs w:val="22"/>
        </w:rPr>
        <w:t>[1]</w:t>
      </w:r>
      <w:r w:rsidR="009704B3">
        <w:rPr>
          <w:szCs w:val="22"/>
        </w:rPr>
        <w:fldChar w:fldCharType="end"/>
      </w:r>
      <w:r w:rsidR="009F3036">
        <w:rPr>
          <w:szCs w:val="22"/>
        </w:rPr>
        <w:t>, the following are agreed for long PUCCH</w:t>
      </w:r>
      <w:r>
        <w:rPr>
          <w:szCs w:val="22"/>
        </w:rPr>
        <w:t xml:space="preserve">. </w:t>
      </w:r>
    </w:p>
    <w:p w14:paraId="798E4642" w14:textId="77777777" w:rsidR="009F3036" w:rsidRPr="0032233F" w:rsidRDefault="009F3036" w:rsidP="009F3036">
      <w:pPr>
        <w:rPr>
          <w:rFonts w:eastAsia="MS Mincho"/>
          <w:b/>
          <w:u w:val="single"/>
          <w:lang w:eastAsia="ja-JP"/>
        </w:rPr>
      </w:pPr>
      <w:r w:rsidRPr="00C74BE5">
        <w:rPr>
          <w:rFonts w:eastAsia="MS Mincho" w:hint="eastAsia"/>
          <w:b/>
          <w:highlight w:val="green"/>
          <w:u w:val="single"/>
          <w:lang w:eastAsia="ja-JP"/>
        </w:rPr>
        <w:t>Agreements:</w:t>
      </w:r>
    </w:p>
    <w:p w14:paraId="622A43A4" w14:textId="77777777" w:rsidR="009F3036" w:rsidRPr="0032233F" w:rsidRDefault="009F3036" w:rsidP="009F3036">
      <w:pPr>
        <w:numPr>
          <w:ilvl w:val="0"/>
          <w:numId w:val="24"/>
        </w:numPr>
        <w:overflowPunct/>
        <w:autoSpaceDE/>
        <w:autoSpaceDN/>
        <w:adjustRightInd/>
        <w:spacing w:after="0"/>
        <w:textAlignment w:val="auto"/>
        <w:rPr>
          <w:rFonts w:eastAsia="MS Mincho"/>
          <w:lang w:eastAsia="ja-JP"/>
        </w:rPr>
      </w:pPr>
      <w:r w:rsidRPr="0032233F">
        <w:rPr>
          <w:rFonts w:eastAsia="MS Mincho"/>
          <w:lang w:eastAsia="ja-JP"/>
        </w:rPr>
        <w:t>Long duration NR-PUCCH for up to 2 bits in a given slot is composed as the followings:</w:t>
      </w:r>
    </w:p>
    <w:p w14:paraId="0A71D98D" w14:textId="77777777" w:rsidR="009F3036" w:rsidRDefault="009F3036" w:rsidP="009F3036">
      <w:pPr>
        <w:numPr>
          <w:ilvl w:val="1"/>
          <w:numId w:val="24"/>
        </w:numPr>
        <w:overflowPunct/>
        <w:autoSpaceDE/>
        <w:autoSpaceDN/>
        <w:adjustRightInd/>
        <w:spacing w:after="0"/>
        <w:textAlignment w:val="auto"/>
        <w:rPr>
          <w:rFonts w:eastAsia="MS Mincho"/>
          <w:lang w:eastAsia="ja-JP"/>
        </w:rPr>
      </w:pPr>
      <w:r>
        <w:rPr>
          <w:rFonts w:eastAsia="MS Mincho" w:hint="eastAsia"/>
          <w:lang w:eastAsia="ja-JP"/>
        </w:rPr>
        <w:t xml:space="preserve">HARQ ACK </w:t>
      </w:r>
      <w:r w:rsidRPr="0032233F">
        <w:rPr>
          <w:rFonts w:eastAsia="MS Mincho"/>
          <w:lang w:eastAsia="ja-JP"/>
        </w:rPr>
        <w:t xml:space="preserve">by BPSK or QPSK modulation is repeated in time </w:t>
      </w:r>
      <w:r>
        <w:rPr>
          <w:rFonts w:eastAsia="MS Mincho"/>
          <w:lang w:eastAsia="ja-JP"/>
        </w:rPr>
        <w:t>domain and multiplied with sequence</w:t>
      </w:r>
      <w:r>
        <w:rPr>
          <w:rFonts w:eastAsia="MS Mincho" w:hint="eastAsia"/>
          <w:lang w:eastAsia="ja-JP"/>
        </w:rPr>
        <w:t>(</w:t>
      </w:r>
      <w:r>
        <w:rPr>
          <w:rFonts w:eastAsia="MS Mincho"/>
          <w:lang w:eastAsia="ja-JP"/>
        </w:rPr>
        <w:t>s</w:t>
      </w:r>
      <w:r>
        <w:rPr>
          <w:rFonts w:eastAsia="MS Mincho" w:hint="eastAsia"/>
          <w:lang w:eastAsia="ja-JP"/>
        </w:rPr>
        <w:t>)</w:t>
      </w:r>
    </w:p>
    <w:p w14:paraId="4CB3AA13" w14:textId="77777777" w:rsidR="009F3036" w:rsidRPr="0032233F" w:rsidRDefault="009F3036" w:rsidP="009F3036">
      <w:pPr>
        <w:numPr>
          <w:ilvl w:val="2"/>
          <w:numId w:val="24"/>
        </w:numPr>
        <w:overflowPunct/>
        <w:autoSpaceDE/>
        <w:autoSpaceDN/>
        <w:adjustRightInd/>
        <w:spacing w:after="0"/>
        <w:textAlignment w:val="auto"/>
        <w:rPr>
          <w:rFonts w:eastAsia="MS Mincho"/>
          <w:lang w:eastAsia="ja-JP"/>
        </w:rPr>
      </w:pPr>
      <w:r>
        <w:rPr>
          <w:rFonts w:eastAsia="MS Mincho" w:hint="eastAsia"/>
          <w:lang w:eastAsia="ja-JP"/>
        </w:rPr>
        <w:t>FFS: pi/2 BPSK usage</w:t>
      </w:r>
    </w:p>
    <w:p w14:paraId="2390690E" w14:textId="77777777" w:rsidR="009F3036" w:rsidRDefault="009F3036" w:rsidP="009F3036">
      <w:pPr>
        <w:numPr>
          <w:ilvl w:val="1"/>
          <w:numId w:val="24"/>
        </w:numPr>
        <w:overflowPunct/>
        <w:autoSpaceDE/>
        <w:autoSpaceDN/>
        <w:adjustRightInd/>
        <w:spacing w:after="0"/>
        <w:textAlignment w:val="auto"/>
        <w:rPr>
          <w:rFonts w:eastAsia="MS Mincho"/>
          <w:lang w:eastAsia="ja-JP"/>
        </w:rPr>
      </w:pPr>
      <w:r>
        <w:rPr>
          <w:rFonts w:eastAsia="MS Mincho" w:hint="eastAsia"/>
          <w:lang w:eastAsia="ja-JP"/>
        </w:rPr>
        <w:t>Two</w:t>
      </w:r>
      <w:r w:rsidRPr="00EA185E">
        <w:rPr>
          <w:rFonts w:eastAsia="MS Mincho" w:hint="eastAsia"/>
          <w:lang w:eastAsia="ja-JP"/>
        </w:rPr>
        <w:t xml:space="preserve"> state</w:t>
      </w:r>
      <w:r>
        <w:rPr>
          <w:rFonts w:eastAsia="MS Mincho" w:hint="eastAsia"/>
          <w:lang w:eastAsia="ja-JP"/>
        </w:rPr>
        <w:t>s</w:t>
      </w:r>
      <w:r w:rsidRPr="00EA185E">
        <w:rPr>
          <w:rFonts w:eastAsia="MS Mincho" w:hint="eastAsia"/>
          <w:lang w:eastAsia="ja-JP"/>
        </w:rPr>
        <w:t xml:space="preserve"> SR is ba</w:t>
      </w:r>
      <w:r>
        <w:rPr>
          <w:rFonts w:eastAsia="MS Mincho" w:hint="eastAsia"/>
          <w:lang w:eastAsia="ja-JP"/>
        </w:rPr>
        <w:t>sed on on-off-keying</w:t>
      </w:r>
    </w:p>
    <w:p w14:paraId="761B02DE" w14:textId="77777777" w:rsidR="009F3036" w:rsidRPr="00EA185E" w:rsidRDefault="009F3036" w:rsidP="009F3036">
      <w:pPr>
        <w:numPr>
          <w:ilvl w:val="1"/>
          <w:numId w:val="24"/>
        </w:numPr>
        <w:overflowPunct/>
        <w:autoSpaceDE/>
        <w:autoSpaceDN/>
        <w:adjustRightInd/>
        <w:spacing w:after="0"/>
        <w:textAlignment w:val="auto"/>
        <w:rPr>
          <w:rFonts w:eastAsia="MS Mincho"/>
          <w:lang w:eastAsia="ja-JP"/>
        </w:rPr>
      </w:pPr>
      <w:r w:rsidRPr="00EA185E">
        <w:rPr>
          <w:rFonts w:eastAsia="MS Mincho"/>
          <w:lang w:eastAsia="ja-JP"/>
        </w:rPr>
        <w:t xml:space="preserve">Time domain OCC </w:t>
      </w:r>
      <w:r w:rsidRPr="00EA185E">
        <w:rPr>
          <w:rFonts w:eastAsia="MS Mincho" w:hint="eastAsia"/>
          <w:lang w:eastAsia="ja-JP"/>
        </w:rPr>
        <w:t>can be</w:t>
      </w:r>
      <w:r w:rsidRPr="00EA185E">
        <w:rPr>
          <w:rFonts w:eastAsia="MS Mincho"/>
          <w:lang w:eastAsia="ja-JP"/>
        </w:rPr>
        <w:t xml:space="preserve"> applied over multiple </w:t>
      </w:r>
      <w:r w:rsidRPr="00EA185E">
        <w:rPr>
          <w:rFonts w:eastAsia="MS Mincho" w:hint="eastAsia"/>
          <w:lang w:eastAsia="ja-JP"/>
        </w:rPr>
        <w:t>UCI</w:t>
      </w:r>
      <w:r w:rsidRPr="00EA185E">
        <w:rPr>
          <w:rFonts w:eastAsia="MS Mincho"/>
          <w:lang w:eastAsia="ja-JP"/>
        </w:rPr>
        <w:t>/DMRS symbols per frequency hop</w:t>
      </w:r>
    </w:p>
    <w:p w14:paraId="378EA3C1" w14:textId="77777777" w:rsidR="00DF7075" w:rsidRPr="005E660E" w:rsidRDefault="00DF7075" w:rsidP="00A5432D">
      <w:pPr>
        <w:overflowPunct/>
        <w:autoSpaceDE/>
        <w:autoSpaceDN/>
        <w:adjustRightInd/>
        <w:spacing w:after="0"/>
        <w:ind w:left="360"/>
        <w:contextualSpacing/>
        <w:jc w:val="both"/>
        <w:textAlignment w:val="auto"/>
        <w:rPr>
          <w:rFonts w:eastAsia="MS Mincho"/>
        </w:rPr>
      </w:pPr>
    </w:p>
    <w:p w14:paraId="4E94CAE0" w14:textId="77777777" w:rsidR="009F3036" w:rsidRDefault="009F3036" w:rsidP="009F3036">
      <w:pPr>
        <w:rPr>
          <w:rFonts w:eastAsia="MS Mincho"/>
          <w:b/>
          <w:u w:val="single"/>
          <w:lang w:eastAsia="ja-JP"/>
        </w:rPr>
      </w:pPr>
      <w:r w:rsidRPr="004E3FC4">
        <w:rPr>
          <w:rFonts w:eastAsia="MS Mincho" w:hint="eastAsia"/>
          <w:b/>
          <w:highlight w:val="green"/>
          <w:u w:val="single"/>
          <w:lang w:eastAsia="ja-JP"/>
        </w:rPr>
        <w:t>Agreements:</w:t>
      </w:r>
    </w:p>
    <w:p w14:paraId="3D37C2F3" w14:textId="77777777" w:rsidR="009F3036" w:rsidRPr="00F368A8" w:rsidRDefault="009F3036" w:rsidP="009F3036">
      <w:pPr>
        <w:numPr>
          <w:ilvl w:val="0"/>
          <w:numId w:val="25"/>
        </w:numPr>
        <w:overflowPunct/>
        <w:autoSpaceDE/>
        <w:autoSpaceDN/>
        <w:adjustRightInd/>
        <w:spacing w:after="0"/>
        <w:textAlignment w:val="auto"/>
        <w:rPr>
          <w:rFonts w:eastAsia="MS Mincho"/>
          <w:lang w:eastAsia="ja-JP"/>
        </w:rPr>
      </w:pPr>
      <w:r w:rsidRPr="00F368A8">
        <w:rPr>
          <w:rFonts w:eastAsia="MS Mincho"/>
          <w:lang w:eastAsia="ja-JP"/>
        </w:rPr>
        <w:t>NR s</w:t>
      </w:r>
      <w:r w:rsidRPr="00F368A8">
        <w:rPr>
          <w:rFonts w:eastAsia="MS Mincho" w:hint="eastAsia"/>
          <w:lang w:eastAsia="ja-JP"/>
        </w:rPr>
        <w:t>upport</w:t>
      </w:r>
      <w:r w:rsidRPr="00F368A8">
        <w:rPr>
          <w:rFonts w:eastAsia="MS Mincho"/>
          <w:lang w:eastAsia="ja-JP"/>
        </w:rPr>
        <w:t>s</w:t>
      </w:r>
      <w:r w:rsidRPr="00F368A8">
        <w:rPr>
          <w:rFonts w:eastAsia="MS Mincho" w:hint="eastAsia"/>
          <w:lang w:eastAsia="ja-JP"/>
        </w:rPr>
        <w:t xml:space="preserve"> following</w:t>
      </w:r>
      <w:r w:rsidRPr="00F368A8">
        <w:rPr>
          <w:rFonts w:eastAsia="MS Mincho"/>
          <w:lang w:eastAsia="ja-JP"/>
        </w:rPr>
        <w:t xml:space="preserve"> long-PUCCH</w:t>
      </w:r>
      <w:r w:rsidRPr="00F368A8">
        <w:rPr>
          <w:rFonts w:eastAsia="MS Mincho" w:hint="eastAsia"/>
          <w:lang w:eastAsia="ja-JP"/>
        </w:rPr>
        <w:t>:</w:t>
      </w:r>
    </w:p>
    <w:p w14:paraId="1F3EBA5F" w14:textId="77777777" w:rsidR="009F3036" w:rsidRPr="00F368A8" w:rsidRDefault="009F3036" w:rsidP="009F3036">
      <w:pPr>
        <w:numPr>
          <w:ilvl w:val="1"/>
          <w:numId w:val="25"/>
        </w:numPr>
        <w:overflowPunct/>
        <w:autoSpaceDE/>
        <w:autoSpaceDN/>
        <w:adjustRightInd/>
        <w:spacing w:after="0"/>
        <w:textAlignment w:val="auto"/>
        <w:rPr>
          <w:rFonts w:eastAsia="MS Mincho"/>
          <w:lang w:eastAsia="ja-JP"/>
        </w:rPr>
      </w:pPr>
      <w:r w:rsidRPr="00F368A8">
        <w:rPr>
          <w:rFonts w:eastAsia="MS Mincho"/>
          <w:lang w:eastAsia="ja-JP"/>
        </w:rPr>
        <w:t>One PUCCH format for UCI with up to 2 bits with high multiplexing capacity</w:t>
      </w:r>
    </w:p>
    <w:p w14:paraId="44809D09" w14:textId="77777777" w:rsidR="009F3036" w:rsidRPr="00F368A8" w:rsidRDefault="009F3036" w:rsidP="009F3036">
      <w:pPr>
        <w:numPr>
          <w:ilvl w:val="1"/>
          <w:numId w:val="25"/>
        </w:numPr>
        <w:overflowPunct/>
        <w:autoSpaceDE/>
        <w:autoSpaceDN/>
        <w:adjustRightInd/>
        <w:spacing w:after="0"/>
        <w:textAlignment w:val="auto"/>
        <w:rPr>
          <w:rFonts w:eastAsia="MS Mincho"/>
          <w:lang w:eastAsia="ja-JP"/>
        </w:rPr>
      </w:pPr>
      <w:r w:rsidRPr="00F368A8">
        <w:rPr>
          <w:rFonts w:eastAsia="MS Mincho"/>
          <w:lang w:eastAsia="ja-JP"/>
        </w:rPr>
        <w:t>One PUCCH format for UCI with large payload with no multiplexing capacity</w:t>
      </w:r>
    </w:p>
    <w:p w14:paraId="151549E6" w14:textId="77777777" w:rsidR="009F3036" w:rsidRPr="00F368A8" w:rsidRDefault="009F3036" w:rsidP="009F3036">
      <w:pPr>
        <w:numPr>
          <w:ilvl w:val="0"/>
          <w:numId w:val="25"/>
        </w:numPr>
        <w:overflowPunct/>
        <w:autoSpaceDE/>
        <w:autoSpaceDN/>
        <w:adjustRightInd/>
        <w:spacing w:after="0"/>
        <w:textAlignment w:val="auto"/>
        <w:rPr>
          <w:rFonts w:eastAsia="MS Mincho"/>
          <w:lang w:eastAsia="ja-JP"/>
        </w:rPr>
      </w:pPr>
      <w:r w:rsidRPr="00F368A8">
        <w:rPr>
          <w:rFonts w:eastAsia="MS Mincho"/>
          <w:lang w:eastAsia="ja-JP"/>
        </w:rPr>
        <w:t>FFS: One PUCCH format for UCI with moderate payload with some multiplexing capacity</w:t>
      </w:r>
    </w:p>
    <w:p w14:paraId="6CC0B80C" w14:textId="77777777" w:rsidR="009F3036" w:rsidRPr="00F368A8" w:rsidRDefault="009F3036" w:rsidP="009F3036">
      <w:pPr>
        <w:numPr>
          <w:ilvl w:val="1"/>
          <w:numId w:val="25"/>
        </w:numPr>
        <w:overflowPunct/>
        <w:autoSpaceDE/>
        <w:autoSpaceDN/>
        <w:adjustRightInd/>
        <w:spacing w:after="0"/>
        <w:textAlignment w:val="auto"/>
        <w:rPr>
          <w:rFonts w:eastAsia="MS Mincho"/>
          <w:lang w:eastAsia="ja-JP"/>
        </w:rPr>
      </w:pPr>
      <w:r w:rsidRPr="00F368A8">
        <w:rPr>
          <w:rFonts w:eastAsia="MS Mincho"/>
          <w:lang w:eastAsia="ja-JP"/>
        </w:rPr>
        <w:t>Note: this could be a variation of one of the former PUCCH formats.</w:t>
      </w:r>
    </w:p>
    <w:p w14:paraId="2B0AFC66" w14:textId="28D42DA4" w:rsidR="005C7464" w:rsidRDefault="005C7464" w:rsidP="00802B6E">
      <w:pPr>
        <w:overflowPunct/>
        <w:autoSpaceDE/>
        <w:autoSpaceDN/>
        <w:adjustRightInd/>
        <w:spacing w:after="0"/>
        <w:contextualSpacing/>
        <w:jc w:val="both"/>
        <w:textAlignment w:val="auto"/>
        <w:rPr>
          <w:rFonts w:eastAsia="MS Mincho"/>
          <w:sz w:val="22"/>
          <w:szCs w:val="22"/>
        </w:rPr>
      </w:pPr>
    </w:p>
    <w:p w14:paraId="6EE7BF99" w14:textId="651B420A" w:rsidR="008842CF" w:rsidRPr="009F3036" w:rsidRDefault="008842CF" w:rsidP="00802B6E">
      <w:pPr>
        <w:overflowPunct/>
        <w:autoSpaceDE/>
        <w:autoSpaceDN/>
        <w:adjustRightInd/>
        <w:spacing w:after="0"/>
        <w:contextualSpacing/>
        <w:jc w:val="both"/>
        <w:textAlignment w:val="auto"/>
        <w:rPr>
          <w:rFonts w:eastAsia="MS Mincho"/>
          <w:sz w:val="22"/>
          <w:szCs w:val="22"/>
        </w:rPr>
      </w:pPr>
      <w:r>
        <w:t xml:space="preserve">In </w:t>
      </w:r>
      <w:r>
        <w:rPr>
          <w:szCs w:val="22"/>
        </w:rPr>
        <w:t xml:space="preserve">RAN1 </w:t>
      </w:r>
      <w:r w:rsidRPr="00683BDC">
        <w:t>NR Ad-Hoc#2</w:t>
      </w:r>
      <w:r>
        <w:t xml:space="preserve"> </w:t>
      </w:r>
      <w:r>
        <w:fldChar w:fldCharType="begin"/>
      </w:r>
      <w:r>
        <w:instrText xml:space="preserve"> REF _Ref489449226 \r \h </w:instrText>
      </w:r>
      <w:r>
        <w:fldChar w:fldCharType="separate"/>
      </w:r>
      <w:r>
        <w:t>[2]</w:t>
      </w:r>
      <w:r>
        <w:fldChar w:fldCharType="end"/>
      </w:r>
      <w:r>
        <w:t xml:space="preserve">, a few further agreements are agreed for long PUCCH </w:t>
      </w:r>
      <w:r>
        <w:rPr>
          <w:szCs w:val="22"/>
        </w:rPr>
        <w:t>with 1 or 2 bits UCI payload.</w:t>
      </w:r>
      <w:r>
        <w:t xml:space="preserve"> </w:t>
      </w:r>
    </w:p>
    <w:p w14:paraId="1FC24818" w14:textId="4F7D78B2" w:rsidR="008842CF" w:rsidRDefault="008842CF" w:rsidP="00802B6E">
      <w:pPr>
        <w:overflowPunct/>
        <w:autoSpaceDE/>
        <w:autoSpaceDN/>
        <w:adjustRightInd/>
        <w:spacing w:after="0"/>
        <w:contextualSpacing/>
        <w:jc w:val="both"/>
        <w:textAlignment w:val="auto"/>
        <w:rPr>
          <w:lang w:val="en-GB"/>
        </w:rPr>
      </w:pPr>
    </w:p>
    <w:p w14:paraId="0D464F04" w14:textId="77777777" w:rsidR="008842CF" w:rsidRPr="002F37CA" w:rsidRDefault="008842CF" w:rsidP="008842CF">
      <w:pPr>
        <w:rPr>
          <w:rFonts w:eastAsia="MS Mincho"/>
          <w:b/>
          <w:u w:val="single"/>
          <w:lang w:eastAsia="ja-JP"/>
        </w:rPr>
      </w:pPr>
      <w:r w:rsidRPr="00741997">
        <w:rPr>
          <w:rFonts w:eastAsia="MS Mincho" w:hint="eastAsia"/>
          <w:b/>
          <w:highlight w:val="green"/>
          <w:u w:val="single"/>
          <w:lang w:eastAsia="ja-JP"/>
        </w:rPr>
        <w:t>Agreements:</w:t>
      </w:r>
    </w:p>
    <w:p w14:paraId="5D520FD0" w14:textId="77777777" w:rsidR="008842CF" w:rsidRPr="002F37CA" w:rsidRDefault="008842CF" w:rsidP="008842CF">
      <w:pPr>
        <w:numPr>
          <w:ilvl w:val="0"/>
          <w:numId w:val="31"/>
        </w:numPr>
        <w:overflowPunct/>
        <w:autoSpaceDE/>
        <w:autoSpaceDN/>
        <w:adjustRightInd/>
        <w:spacing w:after="0"/>
        <w:textAlignment w:val="auto"/>
        <w:rPr>
          <w:rFonts w:eastAsia="MS Mincho"/>
          <w:lang w:eastAsia="ja-JP"/>
        </w:rPr>
      </w:pPr>
      <w:r w:rsidRPr="002F37CA">
        <w:rPr>
          <w:rFonts w:eastAsia="MS Mincho"/>
          <w:iCs/>
          <w:lang w:eastAsia="ja-JP"/>
        </w:rPr>
        <w:t>For a long PUCCH with up to 2 bits UCI:</w:t>
      </w:r>
    </w:p>
    <w:p w14:paraId="303583B8" w14:textId="77777777" w:rsidR="008842CF" w:rsidRPr="00741997" w:rsidRDefault="008842CF" w:rsidP="008842CF">
      <w:pPr>
        <w:numPr>
          <w:ilvl w:val="1"/>
          <w:numId w:val="31"/>
        </w:numPr>
        <w:overflowPunct/>
        <w:autoSpaceDE/>
        <w:autoSpaceDN/>
        <w:adjustRightInd/>
        <w:spacing w:after="0"/>
        <w:textAlignment w:val="auto"/>
        <w:rPr>
          <w:rFonts w:eastAsia="MS Mincho"/>
          <w:b/>
          <w:lang w:eastAsia="ja-JP"/>
        </w:rPr>
      </w:pPr>
      <w:r w:rsidRPr="00741997">
        <w:rPr>
          <w:rFonts w:eastAsia="MS Mincho"/>
          <w:b/>
          <w:iCs/>
          <w:highlight w:val="darkYellow"/>
          <w:lang w:eastAsia="ja-JP"/>
        </w:rPr>
        <w:t>Working assumption:</w:t>
      </w:r>
    </w:p>
    <w:p w14:paraId="100AE591" w14:textId="77777777" w:rsidR="008842CF" w:rsidRPr="002F37CA" w:rsidRDefault="008842CF" w:rsidP="008842CF">
      <w:pPr>
        <w:numPr>
          <w:ilvl w:val="2"/>
          <w:numId w:val="31"/>
        </w:numPr>
        <w:overflowPunct/>
        <w:autoSpaceDE/>
        <w:autoSpaceDN/>
        <w:adjustRightInd/>
        <w:spacing w:after="0"/>
        <w:textAlignment w:val="auto"/>
        <w:rPr>
          <w:rFonts w:eastAsia="MS Mincho"/>
          <w:lang w:eastAsia="ja-JP"/>
        </w:rPr>
      </w:pPr>
      <w:r>
        <w:rPr>
          <w:rFonts w:eastAsia="MS Mincho"/>
          <w:iCs/>
          <w:lang w:eastAsia="ja-JP"/>
        </w:rPr>
        <w:t>DM</w:t>
      </w:r>
      <w:r w:rsidRPr="002F37CA">
        <w:rPr>
          <w:rFonts w:eastAsia="MS Mincho"/>
          <w:iCs/>
          <w:lang w:eastAsia="ja-JP"/>
        </w:rPr>
        <w:t>RS always occurs in every other symbols in the long PUCCH</w:t>
      </w:r>
    </w:p>
    <w:p w14:paraId="0D15963D" w14:textId="77777777" w:rsidR="008842CF" w:rsidRPr="002F37CA" w:rsidRDefault="008842CF" w:rsidP="008842CF">
      <w:pPr>
        <w:numPr>
          <w:ilvl w:val="3"/>
          <w:numId w:val="31"/>
        </w:numPr>
        <w:overflowPunct/>
        <w:autoSpaceDE/>
        <w:autoSpaceDN/>
        <w:adjustRightInd/>
        <w:spacing w:after="0"/>
        <w:textAlignment w:val="auto"/>
        <w:rPr>
          <w:rFonts w:eastAsia="MS Mincho"/>
          <w:lang w:eastAsia="ja-JP"/>
        </w:rPr>
      </w:pPr>
      <w:r w:rsidRPr="002F37CA">
        <w:rPr>
          <w:rFonts w:eastAsia="MS Mincho"/>
          <w:iCs/>
          <w:lang w:eastAsia="ja-JP"/>
        </w:rPr>
        <w:t>FFS: even or odd symbols</w:t>
      </w:r>
    </w:p>
    <w:p w14:paraId="10315C3C" w14:textId="77777777" w:rsidR="008842CF" w:rsidRPr="002F37CA" w:rsidRDefault="008842CF" w:rsidP="008842CF">
      <w:pPr>
        <w:numPr>
          <w:ilvl w:val="2"/>
          <w:numId w:val="31"/>
        </w:numPr>
        <w:overflowPunct/>
        <w:autoSpaceDE/>
        <w:autoSpaceDN/>
        <w:adjustRightInd/>
        <w:spacing w:after="0"/>
        <w:textAlignment w:val="auto"/>
        <w:rPr>
          <w:rFonts w:eastAsia="MS Mincho"/>
          <w:lang w:eastAsia="ja-JP"/>
        </w:rPr>
      </w:pPr>
      <w:r w:rsidRPr="002F37CA">
        <w:rPr>
          <w:rFonts w:eastAsia="MS Mincho"/>
          <w:iCs/>
          <w:lang w:eastAsia="ja-JP"/>
        </w:rPr>
        <w:t>The working assumption can be revisited if an issue is found in terms of transient period.</w:t>
      </w:r>
    </w:p>
    <w:p w14:paraId="50AC1481" w14:textId="77777777" w:rsidR="008842CF" w:rsidRPr="002F37CA" w:rsidRDefault="008842CF" w:rsidP="008842CF">
      <w:pPr>
        <w:rPr>
          <w:rFonts w:eastAsia="MS Mincho"/>
          <w:b/>
          <w:u w:val="single"/>
          <w:lang w:eastAsia="ja-JP"/>
        </w:rPr>
      </w:pPr>
      <w:r w:rsidRPr="00741997">
        <w:rPr>
          <w:rFonts w:eastAsia="MS Mincho" w:hint="eastAsia"/>
          <w:b/>
          <w:highlight w:val="green"/>
          <w:u w:val="single"/>
          <w:lang w:eastAsia="ja-JP"/>
        </w:rPr>
        <w:t>Agreements:</w:t>
      </w:r>
    </w:p>
    <w:p w14:paraId="749B873B" w14:textId="77777777" w:rsidR="008842CF" w:rsidRPr="002F37CA" w:rsidRDefault="008842CF" w:rsidP="008842CF">
      <w:pPr>
        <w:numPr>
          <w:ilvl w:val="1"/>
          <w:numId w:val="31"/>
        </w:numPr>
        <w:overflowPunct/>
        <w:autoSpaceDE/>
        <w:autoSpaceDN/>
        <w:adjustRightInd/>
        <w:spacing w:after="0"/>
        <w:textAlignment w:val="auto"/>
        <w:rPr>
          <w:rFonts w:eastAsia="MS Mincho"/>
          <w:lang w:eastAsia="ja-JP"/>
        </w:rPr>
      </w:pPr>
      <w:r>
        <w:rPr>
          <w:rFonts w:eastAsia="MS Mincho"/>
          <w:iCs/>
          <w:lang w:eastAsia="ja-JP"/>
        </w:rPr>
        <w:t>The DM</w:t>
      </w:r>
      <w:r w:rsidRPr="002F37CA">
        <w:rPr>
          <w:rFonts w:eastAsia="MS Mincho"/>
          <w:iCs/>
          <w:lang w:eastAsia="ja-JP"/>
        </w:rPr>
        <w:t>RS symbol(s) are formed as follows:</w:t>
      </w:r>
    </w:p>
    <w:p w14:paraId="0D9FD1A1" w14:textId="77777777" w:rsidR="008842CF" w:rsidRPr="002F37CA" w:rsidRDefault="008842CF" w:rsidP="008842CF">
      <w:pPr>
        <w:numPr>
          <w:ilvl w:val="2"/>
          <w:numId w:val="31"/>
        </w:numPr>
        <w:overflowPunct/>
        <w:autoSpaceDE/>
        <w:autoSpaceDN/>
        <w:adjustRightInd/>
        <w:spacing w:after="0"/>
        <w:textAlignment w:val="auto"/>
        <w:rPr>
          <w:rFonts w:eastAsia="MS Mincho"/>
          <w:lang w:eastAsia="ja-JP"/>
        </w:rPr>
      </w:pPr>
      <w:r>
        <w:rPr>
          <w:rFonts w:eastAsia="MS Mincho"/>
          <w:iCs/>
          <w:lang w:eastAsia="ja-JP"/>
        </w:rPr>
        <w:t>DM</w:t>
      </w:r>
      <w:r w:rsidRPr="002F37CA">
        <w:rPr>
          <w:rFonts w:eastAsia="MS Mincho"/>
          <w:iCs/>
          <w:lang w:eastAsia="ja-JP"/>
        </w:rPr>
        <w:t>RS for a PUCCH is a sequence (e.g. a cyclic shift of a CAZAC or computer generated sequence) in frequency domain with Orthogonal Cover Code (OCC) in time.</w:t>
      </w:r>
    </w:p>
    <w:p w14:paraId="4739D63E" w14:textId="77777777" w:rsidR="008842CF" w:rsidRPr="002F37CA" w:rsidRDefault="008842CF" w:rsidP="008842CF">
      <w:pPr>
        <w:numPr>
          <w:ilvl w:val="1"/>
          <w:numId w:val="31"/>
        </w:numPr>
        <w:overflowPunct/>
        <w:autoSpaceDE/>
        <w:autoSpaceDN/>
        <w:adjustRightInd/>
        <w:spacing w:after="0"/>
        <w:textAlignment w:val="auto"/>
        <w:rPr>
          <w:rFonts w:eastAsia="MS Mincho"/>
          <w:lang w:eastAsia="ja-JP"/>
        </w:rPr>
      </w:pPr>
      <w:r w:rsidRPr="002F37CA">
        <w:rPr>
          <w:rFonts w:eastAsia="MS Mincho"/>
          <w:iCs/>
          <w:lang w:eastAsia="ja-JP"/>
        </w:rPr>
        <w:t>Note: The data symbols are formed as the following:</w:t>
      </w:r>
    </w:p>
    <w:p w14:paraId="10DCF0AD" w14:textId="77777777" w:rsidR="008842CF" w:rsidRPr="002F37CA" w:rsidRDefault="008842CF" w:rsidP="008842CF">
      <w:pPr>
        <w:numPr>
          <w:ilvl w:val="2"/>
          <w:numId w:val="31"/>
        </w:numPr>
        <w:overflowPunct/>
        <w:autoSpaceDE/>
        <w:autoSpaceDN/>
        <w:adjustRightInd/>
        <w:spacing w:after="0"/>
        <w:textAlignment w:val="auto"/>
        <w:rPr>
          <w:rFonts w:eastAsia="MS Mincho"/>
          <w:lang w:eastAsia="ja-JP"/>
        </w:rPr>
      </w:pPr>
      <w:r w:rsidRPr="002F37CA">
        <w:rPr>
          <w:rFonts w:eastAsia="MS Mincho"/>
          <w:iCs/>
          <w:lang w:eastAsia="ja-JP"/>
        </w:rPr>
        <w:t>The modulated UCI bit(s) is multiplied with a sequence (e.g. a cyclic shift of a CAZAC or computer generated sequence) in frequency domain with Orthogonal Cover Code (OCC) in time.</w:t>
      </w:r>
    </w:p>
    <w:p w14:paraId="0709E2C2" w14:textId="77777777" w:rsidR="008842CF" w:rsidRPr="0096412B" w:rsidRDefault="008842CF" w:rsidP="008842CF">
      <w:pPr>
        <w:numPr>
          <w:ilvl w:val="3"/>
          <w:numId w:val="31"/>
        </w:numPr>
        <w:overflowPunct/>
        <w:autoSpaceDE/>
        <w:autoSpaceDN/>
        <w:adjustRightInd/>
        <w:spacing w:after="0"/>
        <w:textAlignment w:val="auto"/>
        <w:rPr>
          <w:rFonts w:eastAsia="MS Mincho"/>
          <w:lang w:eastAsia="ja-JP"/>
        </w:rPr>
      </w:pPr>
      <w:r>
        <w:rPr>
          <w:rFonts w:eastAsia="MS Mincho"/>
          <w:iCs/>
          <w:lang w:eastAsia="ja-JP"/>
        </w:rPr>
        <w:t xml:space="preserve">BPSK and QPSK </w:t>
      </w:r>
      <w:r w:rsidRPr="002F37CA">
        <w:rPr>
          <w:rFonts w:eastAsia="MS Mincho"/>
          <w:iCs/>
          <w:lang w:eastAsia="ja-JP"/>
        </w:rPr>
        <w:t>modulations for 1 and 2 UCI bits, respectively.</w:t>
      </w:r>
    </w:p>
    <w:p w14:paraId="214CF203" w14:textId="77777777" w:rsidR="008842CF" w:rsidRPr="0096412B" w:rsidRDefault="008842CF" w:rsidP="008842CF">
      <w:pPr>
        <w:numPr>
          <w:ilvl w:val="1"/>
          <w:numId w:val="31"/>
        </w:numPr>
        <w:overflowPunct/>
        <w:autoSpaceDE/>
        <w:autoSpaceDN/>
        <w:adjustRightInd/>
        <w:spacing w:after="0"/>
        <w:textAlignment w:val="auto"/>
        <w:rPr>
          <w:rFonts w:eastAsia="MS Mincho"/>
          <w:lang w:eastAsia="ja-JP"/>
        </w:rPr>
      </w:pPr>
      <w:r w:rsidRPr="0096412B">
        <w:rPr>
          <w:rFonts w:eastAsia="MS Mincho"/>
          <w:iCs/>
          <w:lang w:eastAsia="ja-JP"/>
        </w:rPr>
        <w:t>Note: The usage of OCC for DMRS and UCI symbols is effectively disabled for differentiation of the users that are assigned with the same OCC.</w:t>
      </w:r>
    </w:p>
    <w:p w14:paraId="1B8C1E0E" w14:textId="0EC35D12" w:rsidR="008842CF" w:rsidRPr="008842CF" w:rsidRDefault="008842CF" w:rsidP="00802B6E">
      <w:pPr>
        <w:overflowPunct/>
        <w:autoSpaceDE/>
        <w:autoSpaceDN/>
        <w:adjustRightInd/>
        <w:spacing w:after="0"/>
        <w:contextualSpacing/>
        <w:jc w:val="both"/>
        <w:textAlignment w:val="auto"/>
      </w:pPr>
    </w:p>
    <w:p w14:paraId="17ADFA7A" w14:textId="77777777" w:rsidR="008842CF" w:rsidRPr="00E537E4" w:rsidRDefault="008842CF" w:rsidP="008842CF">
      <w:pPr>
        <w:rPr>
          <w:rFonts w:eastAsia="MS Mincho"/>
          <w:b/>
          <w:u w:val="single"/>
          <w:lang w:eastAsia="ja-JP"/>
        </w:rPr>
      </w:pPr>
      <w:r w:rsidRPr="00741997">
        <w:rPr>
          <w:rFonts w:eastAsia="MS Mincho" w:hint="eastAsia"/>
          <w:b/>
          <w:highlight w:val="green"/>
          <w:u w:val="single"/>
          <w:lang w:eastAsia="ja-JP"/>
        </w:rPr>
        <w:t>Agreements:</w:t>
      </w:r>
    </w:p>
    <w:p w14:paraId="086EE52D" w14:textId="77777777" w:rsidR="008842CF" w:rsidRPr="00E537E4" w:rsidRDefault="008842CF" w:rsidP="008842CF">
      <w:pPr>
        <w:numPr>
          <w:ilvl w:val="0"/>
          <w:numId w:val="32"/>
        </w:numPr>
        <w:overflowPunct/>
        <w:autoSpaceDE/>
        <w:autoSpaceDN/>
        <w:adjustRightInd/>
        <w:spacing w:after="0"/>
        <w:textAlignment w:val="auto"/>
        <w:rPr>
          <w:rFonts w:eastAsia="MS Mincho"/>
          <w:lang w:eastAsia="ja-JP"/>
        </w:rPr>
      </w:pPr>
      <w:r w:rsidRPr="00E537E4">
        <w:rPr>
          <w:rFonts w:eastAsia="MS Mincho"/>
          <w:iCs/>
          <w:lang w:eastAsia="ja-JP"/>
        </w:rPr>
        <w:t>For a long PUCCH in a slot,</w:t>
      </w:r>
    </w:p>
    <w:p w14:paraId="215AB46F" w14:textId="77777777" w:rsidR="008842CF" w:rsidRPr="00E537E4" w:rsidRDefault="008842CF" w:rsidP="008842CF">
      <w:pPr>
        <w:numPr>
          <w:ilvl w:val="1"/>
          <w:numId w:val="32"/>
        </w:numPr>
        <w:overflowPunct/>
        <w:autoSpaceDE/>
        <w:autoSpaceDN/>
        <w:adjustRightInd/>
        <w:spacing w:after="0"/>
        <w:textAlignment w:val="auto"/>
        <w:rPr>
          <w:rFonts w:eastAsia="MS Mincho"/>
          <w:lang w:eastAsia="ja-JP"/>
        </w:rPr>
      </w:pPr>
      <w:r w:rsidRPr="00E537E4">
        <w:rPr>
          <w:rFonts w:eastAsia="MS Mincho"/>
          <w:iCs/>
          <w:lang w:eastAsia="ja-JP"/>
        </w:rPr>
        <w:t>At most one hop for the long PUCCH is supported.</w:t>
      </w:r>
    </w:p>
    <w:p w14:paraId="2BDF66A4" w14:textId="3AF84EF9" w:rsidR="008842CF" w:rsidRPr="008842CF" w:rsidRDefault="008842CF" w:rsidP="008842CF">
      <w:pPr>
        <w:numPr>
          <w:ilvl w:val="2"/>
          <w:numId w:val="32"/>
        </w:numPr>
        <w:overflowPunct/>
        <w:autoSpaceDE/>
        <w:autoSpaceDN/>
        <w:adjustRightInd/>
        <w:spacing w:after="0"/>
        <w:textAlignment w:val="auto"/>
        <w:rPr>
          <w:rFonts w:eastAsia="MS Mincho"/>
          <w:lang w:eastAsia="ja-JP"/>
        </w:rPr>
      </w:pPr>
      <w:r w:rsidRPr="00E537E4">
        <w:rPr>
          <w:rFonts w:eastAsia="MS Mincho"/>
          <w:iCs/>
          <w:lang w:eastAsia="ja-JP"/>
        </w:rPr>
        <w:lastRenderedPageBreak/>
        <w:t>FFS: details</w:t>
      </w:r>
    </w:p>
    <w:p w14:paraId="7A805503" w14:textId="77777777" w:rsidR="008842CF" w:rsidRDefault="008842CF" w:rsidP="00802B6E">
      <w:pPr>
        <w:overflowPunct/>
        <w:autoSpaceDE/>
        <w:autoSpaceDN/>
        <w:adjustRightInd/>
        <w:spacing w:after="0"/>
        <w:contextualSpacing/>
        <w:jc w:val="both"/>
        <w:textAlignment w:val="auto"/>
        <w:rPr>
          <w:lang w:val="en-GB"/>
        </w:rPr>
      </w:pPr>
    </w:p>
    <w:p w14:paraId="4E74D2B0" w14:textId="21E2865E" w:rsidR="00E92991" w:rsidRPr="009F3036" w:rsidRDefault="008842CF" w:rsidP="00802B6E">
      <w:pPr>
        <w:overflowPunct/>
        <w:autoSpaceDE/>
        <w:autoSpaceDN/>
        <w:adjustRightInd/>
        <w:spacing w:after="0"/>
        <w:contextualSpacing/>
        <w:jc w:val="both"/>
        <w:textAlignment w:val="auto"/>
        <w:rPr>
          <w:lang w:val="en-GB"/>
        </w:rPr>
      </w:pPr>
      <w:r>
        <w:rPr>
          <w:lang w:val="en-GB"/>
        </w:rPr>
        <w:t xml:space="preserve">With the above agreements, the structure of long PUCCH with 1 or 2 bits UCI is basically in place, except </w:t>
      </w:r>
      <w:r w:rsidR="002A6CB3">
        <w:rPr>
          <w:lang w:val="en-GB"/>
        </w:rPr>
        <w:t xml:space="preserve">that </w:t>
      </w:r>
      <w:r>
        <w:rPr>
          <w:lang w:val="en-GB"/>
        </w:rPr>
        <w:t xml:space="preserve">one important piece </w:t>
      </w:r>
      <w:r w:rsidR="002A6CB3">
        <w:rPr>
          <w:lang w:val="en-GB"/>
        </w:rPr>
        <w:t xml:space="preserve">is </w:t>
      </w:r>
      <w:r>
        <w:rPr>
          <w:lang w:val="en-GB"/>
        </w:rPr>
        <w:t>missing</w:t>
      </w:r>
      <w:r w:rsidR="009F3036">
        <w:rPr>
          <w:lang w:val="en-GB"/>
        </w:rPr>
        <w:t xml:space="preserve">. </w:t>
      </w:r>
      <w:r>
        <w:rPr>
          <w:lang w:val="en-GB"/>
        </w:rPr>
        <w:t xml:space="preserve">The missing piece is the frequency hopping details. </w:t>
      </w:r>
      <w:r w:rsidR="00E92991">
        <w:rPr>
          <w:lang w:val="en-GB"/>
        </w:rPr>
        <w:t xml:space="preserve">In this contribution, we discuss </w:t>
      </w:r>
      <w:r w:rsidR="009759C5">
        <w:rPr>
          <w:lang w:val="en-GB"/>
        </w:rPr>
        <w:t xml:space="preserve">two aspects of </w:t>
      </w:r>
      <w:r w:rsidR="00A47C94">
        <w:rPr>
          <w:lang w:val="en-GB"/>
        </w:rPr>
        <w:t>frequency hopping</w:t>
      </w:r>
      <w:r w:rsidR="00E92991">
        <w:rPr>
          <w:lang w:val="en-GB"/>
        </w:rPr>
        <w:t>.</w:t>
      </w:r>
      <w:r w:rsidR="009759C5">
        <w:rPr>
          <w:lang w:val="en-GB"/>
        </w:rPr>
        <w:t xml:space="preserve"> First, we share </w:t>
      </w:r>
      <w:r w:rsidR="00C23D99">
        <w:rPr>
          <w:lang w:val="en-GB"/>
        </w:rPr>
        <w:t xml:space="preserve">our view on whether frequency hopping can be disabled. If it can be disabled, it should be disabled on what conditions. Second, if frequency hopping is enabled, what is the symbol position where hopping occurs. </w:t>
      </w:r>
    </w:p>
    <w:p w14:paraId="41C7A469" w14:textId="60382977" w:rsidR="00E7694D" w:rsidRDefault="00436DAD" w:rsidP="00E7694D">
      <w:pPr>
        <w:pStyle w:val="Heading1"/>
        <w:jc w:val="both"/>
      </w:pPr>
      <w:bookmarkStart w:id="4" w:name="_Ref489909459"/>
      <w:bookmarkStart w:id="5" w:name="_Ref466044815"/>
      <w:bookmarkStart w:id="6" w:name="_Ref465963144"/>
      <w:bookmarkStart w:id="7" w:name="_Ref463027406"/>
      <w:bookmarkStart w:id="8" w:name="_Ref378529477"/>
      <w:bookmarkStart w:id="9" w:name="_Toc424303267"/>
      <w:bookmarkStart w:id="10" w:name="_Toc425248865"/>
      <w:bookmarkStart w:id="11" w:name="_Toc425344835"/>
      <w:bookmarkStart w:id="12" w:name="_Toc425350726"/>
      <w:bookmarkStart w:id="13" w:name="_Toc425501584"/>
      <w:bookmarkStart w:id="14" w:name="_Toc425504168"/>
      <w:r>
        <w:t>Enable f</w:t>
      </w:r>
      <w:r w:rsidR="00E7694D">
        <w:t>requency hopping</w:t>
      </w:r>
      <w:r>
        <w:t xml:space="preserve"> or not</w:t>
      </w:r>
      <w:bookmarkEnd w:id="4"/>
    </w:p>
    <w:p w14:paraId="58B967B8" w14:textId="5504C948" w:rsidR="008E2598" w:rsidRDefault="00C128F7" w:rsidP="00575334">
      <w:pPr>
        <w:jc w:val="both"/>
        <w:rPr>
          <w:lang w:val="en-GB"/>
        </w:rPr>
      </w:pPr>
      <w:r>
        <w:rPr>
          <w:lang w:val="en-GB"/>
        </w:rPr>
        <w:t xml:space="preserve">Frequency hopping is </w:t>
      </w:r>
      <w:r w:rsidR="0050254D">
        <w:rPr>
          <w:lang w:val="en-GB"/>
        </w:rPr>
        <w:t>an</w:t>
      </w:r>
      <w:r>
        <w:rPr>
          <w:lang w:val="en-GB"/>
        </w:rPr>
        <w:t xml:space="preserve"> important aspect for</w:t>
      </w:r>
      <w:r w:rsidR="00E7694D">
        <w:rPr>
          <w:lang w:val="en-GB"/>
        </w:rPr>
        <w:t xml:space="preserve"> long PUCCH design. </w:t>
      </w:r>
      <w:r w:rsidR="00CA3CE4">
        <w:rPr>
          <w:lang w:val="en-GB"/>
        </w:rPr>
        <w:t xml:space="preserve">Frequency hopping can bring diversity gain in frequency selective fading channel and also bring robustness in case of frequency jammer. However, there is a loss in coherent combining gain in channel estimation comes with frequency hopping. The loss is roughly 3dB if two hops are applied in one slot. </w:t>
      </w:r>
      <w:r w:rsidR="00A366E8">
        <w:rPr>
          <w:lang w:val="en-GB"/>
        </w:rPr>
        <w:t xml:space="preserve">This is a trade-off between channel combining gain and frequency diversity gain. Which gain has more impact to PUCCH performance depends on many factors such as </w:t>
      </w:r>
      <w:r w:rsidR="00162E82">
        <w:rPr>
          <w:lang w:val="en-GB"/>
        </w:rPr>
        <w:t xml:space="preserve">hopping distance, </w:t>
      </w:r>
      <w:r w:rsidR="00A366E8">
        <w:rPr>
          <w:lang w:val="en-GB"/>
        </w:rPr>
        <w:t>channel statistics, SNR region, and PUCCH duration.</w:t>
      </w:r>
      <w:r w:rsidR="00AC0ADD">
        <w:rPr>
          <w:lang w:val="en-GB"/>
        </w:rPr>
        <w:t xml:space="preserve"> </w:t>
      </w:r>
      <w:r w:rsidR="00A366E8">
        <w:rPr>
          <w:lang w:val="en-GB"/>
        </w:rPr>
        <w:t xml:space="preserve">Theoretical analysis is </w:t>
      </w:r>
      <w:r w:rsidR="008E2598">
        <w:rPr>
          <w:lang w:val="en-GB"/>
        </w:rPr>
        <w:t xml:space="preserve">hard to conduct in this case. We study the topic with a set of simulations. </w:t>
      </w:r>
    </w:p>
    <w:p w14:paraId="46CA8E17" w14:textId="03EC1F8F" w:rsidR="00E7694D" w:rsidRDefault="008E2598" w:rsidP="00575334">
      <w:pPr>
        <w:jc w:val="both"/>
        <w:rPr>
          <w:lang w:val="en-GB"/>
        </w:rPr>
      </w:pPr>
      <w:r>
        <w:rPr>
          <w:lang w:val="en-GB"/>
        </w:rPr>
        <w:t xml:space="preserve">The scenario we pick to run simulations is a </w:t>
      </w:r>
      <w:r w:rsidR="008F6BE1">
        <w:rPr>
          <w:lang w:val="en-GB"/>
        </w:rPr>
        <w:t xml:space="preserve">long PUCCH with 4 symbols, where two of them are DMRS symbols and two of them are UCI symbols, as shown in </w:t>
      </w:r>
      <w:r w:rsidR="00FF504F">
        <w:rPr>
          <w:lang w:val="en-GB"/>
        </w:rPr>
        <w:fldChar w:fldCharType="begin"/>
      </w:r>
      <w:r w:rsidR="00FF504F">
        <w:rPr>
          <w:lang w:val="en-GB"/>
        </w:rPr>
        <w:instrText xml:space="preserve"> REF _Ref471549674 \h </w:instrText>
      </w:r>
      <w:r w:rsidR="00FF504F">
        <w:rPr>
          <w:lang w:val="en-GB"/>
        </w:rPr>
      </w:r>
      <w:r w:rsidR="00FF504F">
        <w:rPr>
          <w:lang w:val="en-GB"/>
        </w:rPr>
        <w:fldChar w:fldCharType="separate"/>
      </w:r>
      <w:r w:rsidR="00FF504F" w:rsidRPr="004D5E14">
        <w:rPr>
          <w:b/>
        </w:rPr>
        <w:t xml:space="preserve">Figure </w:t>
      </w:r>
      <w:r w:rsidR="00FF504F">
        <w:rPr>
          <w:b/>
          <w:noProof/>
        </w:rPr>
        <w:t>1</w:t>
      </w:r>
      <w:r w:rsidR="00FF504F">
        <w:rPr>
          <w:lang w:val="en-GB"/>
        </w:rPr>
        <w:fldChar w:fldCharType="end"/>
      </w:r>
      <w:r w:rsidR="008F6BE1" w:rsidRPr="00082539">
        <w:rPr>
          <w:lang w:val="en-GB"/>
        </w:rPr>
        <w:t xml:space="preserve">. </w:t>
      </w:r>
      <w:r w:rsidRPr="00082539">
        <w:rPr>
          <w:lang w:val="en-GB"/>
        </w:rPr>
        <w:t>The detailed simulation assumptions are listed in Appendix</w:t>
      </w:r>
      <w:r w:rsidR="00082539" w:rsidRPr="00082539">
        <w:rPr>
          <w:lang w:val="en-GB"/>
        </w:rPr>
        <w:t xml:space="preserve">. </w:t>
      </w:r>
      <w:r w:rsidRPr="00082539">
        <w:rPr>
          <w:lang w:val="en-GB"/>
        </w:rPr>
        <w:t>The</w:t>
      </w:r>
      <w:r>
        <w:rPr>
          <w:lang w:val="en-GB"/>
        </w:rPr>
        <w:t xml:space="preserve"> simulation results are</w:t>
      </w:r>
      <w:r w:rsidR="00FF504F">
        <w:rPr>
          <w:lang w:val="en-GB"/>
        </w:rPr>
        <w:t xml:space="preserve"> shown in </w:t>
      </w:r>
      <w:r w:rsidR="00C23D99">
        <w:rPr>
          <w:lang w:val="en-GB"/>
        </w:rPr>
        <w:fldChar w:fldCharType="begin"/>
      </w:r>
      <w:r w:rsidR="00C23D99">
        <w:rPr>
          <w:lang w:val="en-GB"/>
        </w:rPr>
        <w:instrText xml:space="preserve"> REF _Ref489903160 \h </w:instrText>
      </w:r>
      <w:r w:rsidR="00C23D99">
        <w:rPr>
          <w:lang w:val="en-GB"/>
        </w:rPr>
      </w:r>
      <w:r w:rsidR="00C23D99">
        <w:rPr>
          <w:lang w:val="en-GB"/>
        </w:rPr>
        <w:fldChar w:fldCharType="separate"/>
      </w:r>
      <w:r w:rsidR="00C23D99" w:rsidRPr="004D5E14">
        <w:rPr>
          <w:b/>
        </w:rPr>
        <w:t xml:space="preserve">Figure </w:t>
      </w:r>
      <w:r w:rsidR="00C23D99">
        <w:rPr>
          <w:b/>
          <w:noProof/>
        </w:rPr>
        <w:t>2</w:t>
      </w:r>
      <w:r w:rsidR="00C23D99">
        <w:rPr>
          <w:lang w:val="en-GB"/>
        </w:rPr>
        <w:fldChar w:fldCharType="end"/>
      </w:r>
      <w:r w:rsidR="00C23D99">
        <w:rPr>
          <w:lang w:val="en-GB"/>
        </w:rPr>
        <w:t>. The first simulation is with AWGN channel. This is not a channel in reality</w:t>
      </w:r>
      <w:r>
        <w:rPr>
          <w:lang w:val="en-GB"/>
        </w:rPr>
        <w:t>. B</w:t>
      </w:r>
      <w:r w:rsidR="00C23D99">
        <w:rPr>
          <w:lang w:val="en-GB"/>
        </w:rPr>
        <w:t>ut it helps to show the tread of trade-off between channel estimation combing gain and frequency diversity. With AWGN channel, because there is no frequency diversity, it is expected that enable frequency hopping</w:t>
      </w:r>
      <w:r w:rsidR="008F6BE1">
        <w:rPr>
          <w:lang w:val="en-GB"/>
        </w:rPr>
        <w:t xml:space="preserve"> </w:t>
      </w:r>
      <w:r w:rsidR="00C23D99">
        <w:rPr>
          <w:lang w:val="en-GB"/>
        </w:rPr>
        <w:t xml:space="preserve">will lead to performance loss, in all SNR region. With EPA channel which has smaller frequency diversity, there </w:t>
      </w:r>
      <w:r>
        <w:rPr>
          <w:lang w:val="en-GB"/>
        </w:rPr>
        <w:t>is a cross point between disabling and enabling</w:t>
      </w:r>
      <w:r w:rsidR="00C23D99">
        <w:rPr>
          <w:lang w:val="en-GB"/>
        </w:rPr>
        <w:t xml:space="preserve"> frequency hopping. </w:t>
      </w:r>
      <w:r>
        <w:rPr>
          <w:lang w:val="en-GB"/>
        </w:rPr>
        <w:t>At low SNR region, disabling</w:t>
      </w:r>
      <w:r w:rsidR="00C23D99">
        <w:rPr>
          <w:lang w:val="en-GB"/>
        </w:rPr>
        <w:t xml:space="preserve"> frequency hopping has better performance, which is because </w:t>
      </w:r>
      <w:r w:rsidR="00CB5BE9">
        <w:rPr>
          <w:lang w:val="en-GB"/>
        </w:rPr>
        <w:t xml:space="preserve">channel combining gain is more important than frequency diversity in low SNR region. At high SNR region, since channel estimation is relatively good, the extra gain of further channel combing is saturated. Therefore, frequency hopping with diversity starts to outperform channel combining without frequency hopping in high SNR region. With ETU channel which has larger frequency diversity, frequency hopping outperforms disabling hopping in all SNR region.  </w:t>
      </w:r>
    </w:p>
    <w:p w14:paraId="7D041DBF" w14:textId="1BF52438" w:rsidR="00025548" w:rsidRDefault="00285ABE" w:rsidP="00025548">
      <w:pPr>
        <w:jc w:val="center"/>
      </w:pPr>
      <w:r w:rsidRPr="00364909">
        <w:object w:dxaOrig="5131" w:dyaOrig="3442" w14:anchorId="17ED1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58.15pt" o:ole="">
            <v:imagedata r:id="rId12" o:title=""/>
          </v:shape>
          <o:OLEObject Type="Embed" ProgID="Visio.Drawing.11" ShapeID="_x0000_i1025" DrawAspect="Content" ObjectID="_1563988276" r:id="rId13"/>
        </w:object>
      </w:r>
    </w:p>
    <w:p w14:paraId="6F16DEE8" w14:textId="5F1D325B" w:rsidR="00824253" w:rsidRDefault="00025548" w:rsidP="00F97C5B">
      <w:pPr>
        <w:jc w:val="center"/>
        <w:rPr>
          <w:b/>
          <w:lang w:val="en-GB"/>
        </w:rPr>
      </w:pPr>
      <w:bookmarkStart w:id="15" w:name="_Ref471549674"/>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1</w:t>
      </w:r>
      <w:r w:rsidRPr="004D5E14">
        <w:rPr>
          <w:b/>
          <w:noProof/>
        </w:rPr>
        <w:fldChar w:fldCharType="end"/>
      </w:r>
      <w:bookmarkEnd w:id="15"/>
      <w:r w:rsidRPr="004D5E14">
        <w:rPr>
          <w:b/>
        </w:rPr>
        <w:t xml:space="preserve">: </w:t>
      </w:r>
      <w:r w:rsidRPr="00025548">
        <w:rPr>
          <w:b/>
          <w:lang w:val="en-GB"/>
        </w:rPr>
        <w:t xml:space="preserve">Structure for </w:t>
      </w:r>
      <w:r w:rsidR="008F6BE1">
        <w:rPr>
          <w:b/>
          <w:lang w:val="en-GB"/>
        </w:rPr>
        <w:t xml:space="preserve">4-symbol </w:t>
      </w:r>
      <w:r w:rsidRPr="00025548">
        <w:rPr>
          <w:b/>
          <w:lang w:val="en-GB"/>
        </w:rPr>
        <w:t>long PUCCH with up to 2 bits UCI payload</w:t>
      </w:r>
    </w:p>
    <w:p w14:paraId="7E21C577" w14:textId="0EAB4DA0" w:rsidR="00C23D99" w:rsidRDefault="00C23D99" w:rsidP="00F97C5B">
      <w:pPr>
        <w:jc w:val="center"/>
        <w:rPr>
          <w:b/>
          <w:lang w:val="en-GB"/>
        </w:rPr>
      </w:pPr>
      <w:r>
        <w:rPr>
          <w:b/>
          <w:noProof/>
          <w:lang w:val="en-GB"/>
        </w:rPr>
        <w:lastRenderedPageBreak/>
        <w:drawing>
          <wp:inline distT="0" distB="0" distL="0" distR="0" wp14:anchorId="5CCDA686" wp14:editId="3517359F">
            <wp:extent cx="4750195" cy="21964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opping-AWGN.png"/>
                    <pic:cNvPicPr/>
                  </pic:nvPicPr>
                  <pic:blipFill>
                    <a:blip r:embed="rId14">
                      <a:extLst>
                        <a:ext uri="{28A0092B-C50C-407E-A947-70E740481C1C}">
                          <a14:useLocalDpi xmlns:a14="http://schemas.microsoft.com/office/drawing/2010/main" val="0"/>
                        </a:ext>
                      </a:extLst>
                    </a:blip>
                    <a:stretch>
                      <a:fillRect/>
                    </a:stretch>
                  </pic:blipFill>
                  <pic:spPr>
                    <a:xfrm>
                      <a:off x="0" y="0"/>
                      <a:ext cx="4755500" cy="2198918"/>
                    </a:xfrm>
                    <a:prstGeom prst="rect">
                      <a:avLst/>
                    </a:prstGeom>
                  </pic:spPr>
                </pic:pic>
              </a:graphicData>
            </a:graphic>
          </wp:inline>
        </w:drawing>
      </w:r>
    </w:p>
    <w:p w14:paraId="7ABC5DDA" w14:textId="7FBA36F2" w:rsidR="00FF504F" w:rsidRDefault="00FF504F" w:rsidP="00FF504F">
      <w:pPr>
        <w:rPr>
          <w:b/>
          <w:lang w:val="en-GB"/>
        </w:rPr>
      </w:pPr>
    </w:p>
    <w:p w14:paraId="25DAEDBB" w14:textId="52B6620C" w:rsidR="00436DAD" w:rsidRDefault="00436DAD" w:rsidP="00436DAD">
      <w:pPr>
        <w:jc w:val="center"/>
        <w:rPr>
          <w:b/>
          <w:lang w:val="en-GB"/>
        </w:rPr>
      </w:pPr>
      <w:r>
        <w:rPr>
          <w:b/>
          <w:noProof/>
          <w:lang w:val="en-GB"/>
        </w:rPr>
        <w:drawing>
          <wp:inline distT="0" distB="0" distL="0" distR="0" wp14:anchorId="3E0B3B1C" wp14:editId="07B32F1E">
            <wp:extent cx="4427220" cy="20471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pping-EPA5L.png"/>
                    <pic:cNvPicPr/>
                  </pic:nvPicPr>
                  <pic:blipFill>
                    <a:blip r:embed="rId15">
                      <a:extLst>
                        <a:ext uri="{28A0092B-C50C-407E-A947-70E740481C1C}">
                          <a14:useLocalDpi xmlns:a14="http://schemas.microsoft.com/office/drawing/2010/main" val="0"/>
                        </a:ext>
                      </a:extLst>
                    </a:blip>
                    <a:stretch>
                      <a:fillRect/>
                    </a:stretch>
                  </pic:blipFill>
                  <pic:spPr>
                    <a:xfrm>
                      <a:off x="0" y="0"/>
                      <a:ext cx="4435488" cy="2050946"/>
                    </a:xfrm>
                    <a:prstGeom prst="rect">
                      <a:avLst/>
                    </a:prstGeom>
                  </pic:spPr>
                </pic:pic>
              </a:graphicData>
            </a:graphic>
          </wp:inline>
        </w:drawing>
      </w:r>
    </w:p>
    <w:p w14:paraId="39DC58B3" w14:textId="5F59FDDD" w:rsidR="00436DAD" w:rsidRDefault="00436DAD" w:rsidP="00436DAD">
      <w:pPr>
        <w:jc w:val="center"/>
        <w:rPr>
          <w:b/>
          <w:lang w:val="en-GB"/>
        </w:rPr>
      </w:pPr>
      <w:r>
        <w:rPr>
          <w:b/>
          <w:noProof/>
          <w:lang w:val="en-GB"/>
        </w:rPr>
        <w:drawing>
          <wp:inline distT="0" distB="0" distL="0" distR="0" wp14:anchorId="1A6CF61B" wp14:editId="6A4D72F4">
            <wp:extent cx="4543975" cy="21011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pping-ETU5L.png"/>
                    <pic:cNvPicPr/>
                  </pic:nvPicPr>
                  <pic:blipFill>
                    <a:blip r:embed="rId16">
                      <a:extLst>
                        <a:ext uri="{28A0092B-C50C-407E-A947-70E740481C1C}">
                          <a14:useLocalDpi xmlns:a14="http://schemas.microsoft.com/office/drawing/2010/main" val="0"/>
                        </a:ext>
                      </a:extLst>
                    </a:blip>
                    <a:stretch>
                      <a:fillRect/>
                    </a:stretch>
                  </pic:blipFill>
                  <pic:spPr>
                    <a:xfrm>
                      <a:off x="0" y="0"/>
                      <a:ext cx="4576228" cy="2116024"/>
                    </a:xfrm>
                    <a:prstGeom prst="rect">
                      <a:avLst/>
                    </a:prstGeom>
                  </pic:spPr>
                </pic:pic>
              </a:graphicData>
            </a:graphic>
          </wp:inline>
        </w:drawing>
      </w:r>
    </w:p>
    <w:p w14:paraId="1B29EC62" w14:textId="6CF5087E" w:rsidR="00FF504F" w:rsidRDefault="00FF504F" w:rsidP="00436DAD">
      <w:pPr>
        <w:jc w:val="center"/>
        <w:rPr>
          <w:b/>
          <w:lang w:val="en-GB"/>
        </w:rPr>
      </w:pPr>
      <w:bookmarkStart w:id="16" w:name="_Ref489903160"/>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2</w:t>
      </w:r>
      <w:r w:rsidRPr="004D5E14">
        <w:rPr>
          <w:b/>
          <w:noProof/>
        </w:rPr>
        <w:fldChar w:fldCharType="end"/>
      </w:r>
      <w:bookmarkEnd w:id="16"/>
      <w:r w:rsidRPr="004D5E14">
        <w:rPr>
          <w:b/>
        </w:rPr>
        <w:t xml:space="preserve">: </w:t>
      </w:r>
      <w:r w:rsidR="00436DAD">
        <w:rPr>
          <w:b/>
          <w:lang w:val="en-GB"/>
        </w:rPr>
        <w:t>Performance of 1 bit</w:t>
      </w:r>
      <w:r w:rsidRPr="00025548">
        <w:rPr>
          <w:b/>
          <w:lang w:val="en-GB"/>
        </w:rPr>
        <w:t xml:space="preserve"> </w:t>
      </w:r>
      <w:r w:rsidR="00436DAD">
        <w:rPr>
          <w:b/>
          <w:lang w:val="en-GB"/>
        </w:rPr>
        <w:t>ACK carried by 4-symbol long PUCCH with and without frequency hopping</w:t>
      </w:r>
    </w:p>
    <w:p w14:paraId="4BBEECE1" w14:textId="6CC1619C" w:rsidR="00CB5BE9" w:rsidRPr="00CB5BE9" w:rsidRDefault="00CB5BE9" w:rsidP="00CB5BE9">
      <w:pPr>
        <w:rPr>
          <w:lang w:val="en-GB"/>
        </w:rPr>
      </w:pPr>
      <w:r w:rsidRPr="00CB5BE9">
        <w:rPr>
          <w:lang w:val="en-GB"/>
        </w:rPr>
        <w:t xml:space="preserve">Based on </w:t>
      </w:r>
      <w:r>
        <w:rPr>
          <w:lang w:val="en-GB"/>
        </w:rPr>
        <w:t>the above observations from the simulations results, we have the following proposal</w:t>
      </w:r>
    </w:p>
    <w:p w14:paraId="219789BE" w14:textId="784E2A08" w:rsidR="00CB5BE9" w:rsidRDefault="00FF504F" w:rsidP="00FF504F">
      <w:pPr>
        <w:jc w:val="both"/>
        <w:rPr>
          <w:b/>
          <w:i/>
          <w:lang w:val="en-GB"/>
        </w:rPr>
      </w:pPr>
      <w:r>
        <w:rPr>
          <w:b/>
          <w:i/>
          <w:lang w:val="en-GB"/>
        </w:rPr>
        <w:t xml:space="preserve">Proposal </w:t>
      </w:r>
      <w:r w:rsidR="00CB5BE9">
        <w:rPr>
          <w:b/>
          <w:i/>
          <w:lang w:val="en-GB"/>
        </w:rPr>
        <w:t>1</w:t>
      </w:r>
      <w:r>
        <w:rPr>
          <w:b/>
          <w:i/>
          <w:lang w:val="en-GB"/>
        </w:rPr>
        <w:t xml:space="preserve">: </w:t>
      </w:r>
      <w:r w:rsidR="00CB5BE9">
        <w:rPr>
          <w:b/>
          <w:i/>
          <w:lang w:val="en-GB"/>
        </w:rPr>
        <w:t>gNB should be able to enable and disable frequency hopping for long PUCCH</w:t>
      </w:r>
      <w:r>
        <w:rPr>
          <w:b/>
          <w:i/>
          <w:lang w:val="en-GB"/>
        </w:rPr>
        <w:t>.</w:t>
      </w:r>
      <w:r w:rsidR="00CB5BE9">
        <w:rPr>
          <w:b/>
          <w:i/>
          <w:lang w:val="en-GB"/>
        </w:rPr>
        <w:t xml:space="preserve"> </w:t>
      </w:r>
    </w:p>
    <w:p w14:paraId="7100BFC9" w14:textId="0F9EF583" w:rsidR="00CB5BE9" w:rsidRPr="00CB5BE9" w:rsidRDefault="00CB5BE9" w:rsidP="00CB5BE9">
      <w:pPr>
        <w:pStyle w:val="ListParagraph"/>
        <w:numPr>
          <w:ilvl w:val="0"/>
          <w:numId w:val="33"/>
        </w:numPr>
        <w:jc w:val="both"/>
        <w:rPr>
          <w:b/>
          <w:i/>
          <w:sz w:val="20"/>
          <w:szCs w:val="20"/>
          <w:lang w:val="en-GB"/>
        </w:rPr>
      </w:pPr>
      <w:r w:rsidRPr="00CB5BE9">
        <w:rPr>
          <w:b/>
          <w:i/>
          <w:sz w:val="20"/>
          <w:szCs w:val="20"/>
          <w:lang w:val="en-GB"/>
        </w:rPr>
        <w:t xml:space="preserve">FFS </w:t>
      </w:r>
      <w:r>
        <w:rPr>
          <w:b/>
          <w:i/>
          <w:sz w:val="20"/>
          <w:szCs w:val="20"/>
          <w:lang w:val="en-GB"/>
        </w:rPr>
        <w:t>semi-static</w:t>
      </w:r>
      <w:r w:rsidR="00B27B1F">
        <w:rPr>
          <w:b/>
          <w:i/>
          <w:sz w:val="20"/>
          <w:szCs w:val="20"/>
          <w:lang w:val="en-GB"/>
        </w:rPr>
        <w:t xml:space="preserve"> signalling or dynamic signalling</w:t>
      </w:r>
      <w:r w:rsidR="008E2598">
        <w:rPr>
          <w:b/>
          <w:i/>
          <w:sz w:val="20"/>
          <w:szCs w:val="20"/>
          <w:lang w:val="en-GB"/>
        </w:rPr>
        <w:t xml:space="preserve"> to enable and disable hopping</w:t>
      </w:r>
      <w:r w:rsidR="00B27B1F">
        <w:rPr>
          <w:b/>
          <w:i/>
          <w:sz w:val="20"/>
          <w:szCs w:val="20"/>
          <w:lang w:val="en-GB"/>
        </w:rPr>
        <w:t xml:space="preserve">. </w:t>
      </w:r>
    </w:p>
    <w:p w14:paraId="762CD5B2" w14:textId="157C475F" w:rsidR="00FF504F" w:rsidRPr="00436DAD" w:rsidRDefault="00436DAD" w:rsidP="00FF504F">
      <w:pPr>
        <w:pStyle w:val="Heading1"/>
        <w:jc w:val="both"/>
      </w:pPr>
      <w:bookmarkStart w:id="17" w:name="_Ref489909539"/>
      <w:r>
        <w:lastRenderedPageBreak/>
        <w:t>Hopping position</w:t>
      </w:r>
      <w:bookmarkEnd w:id="17"/>
    </w:p>
    <w:p w14:paraId="05A87D29" w14:textId="70675CD9" w:rsidR="00FF504F" w:rsidRDefault="008E2598" w:rsidP="00FF504F">
      <w:pPr>
        <w:jc w:val="both"/>
        <w:rPr>
          <w:lang w:val="en-GB"/>
        </w:rPr>
      </w:pPr>
      <w:r>
        <w:rPr>
          <w:lang w:val="en-GB"/>
        </w:rPr>
        <w:t>Once hopping is enabled, another question is on which symbol the hopping occurs. Intuitively, for best PUCCH performance, o</w:t>
      </w:r>
      <w:r w:rsidR="00FF504F">
        <w:rPr>
          <w:lang w:val="en-GB"/>
        </w:rPr>
        <w:t xml:space="preserve">ne principle for deciding the hopping position should be allow floating hopping position depends on the starting and ending symbol location, such that the hopping can occur roughly at the middle of the long PUCCH duration. </w:t>
      </w:r>
      <w:r>
        <w:rPr>
          <w:lang w:val="en-GB"/>
        </w:rPr>
        <w:t xml:space="preserve">However, this principle of hopping in the middle of long PUCCH duration may not lead to best PUCCH performance in certain cases. Such cases could be when long PUCCH has </w:t>
      </w:r>
      <w:r w:rsidR="003C2043">
        <w:rPr>
          <w:lang w:val="en-GB"/>
        </w:rPr>
        <w:t>N=</w:t>
      </w:r>
      <w:r>
        <w:rPr>
          <w:lang w:val="en-GB"/>
        </w:rPr>
        <w:t>4M+2 symbols where M</w:t>
      </w:r>
      <w:r w:rsidR="00285ABE">
        <w:rPr>
          <w:lang w:val="en-GB"/>
        </w:rPr>
        <w:t xml:space="preserve"> = 1, 2, 3, especially when M=1 which leads to long PUCCH with 6 symbols. With a 6-symbols long PUCCH, there are two reasonable choices of hopping position, as shown in </w:t>
      </w:r>
      <w:r w:rsidR="00554619">
        <w:rPr>
          <w:lang w:val="en-GB"/>
        </w:rPr>
        <w:fldChar w:fldCharType="begin"/>
      </w:r>
      <w:r w:rsidR="00554619">
        <w:rPr>
          <w:lang w:val="en-GB"/>
        </w:rPr>
        <w:instrText xml:space="preserve"> REF _Ref489906375 \h </w:instrText>
      </w:r>
      <w:r w:rsidR="00554619">
        <w:rPr>
          <w:lang w:val="en-GB"/>
        </w:rPr>
      </w:r>
      <w:r w:rsidR="00554619">
        <w:rPr>
          <w:lang w:val="en-GB"/>
        </w:rPr>
        <w:fldChar w:fldCharType="separate"/>
      </w:r>
      <w:r w:rsidR="00554619" w:rsidRPr="004D5E14">
        <w:rPr>
          <w:b/>
        </w:rPr>
        <w:t xml:space="preserve">Figure </w:t>
      </w:r>
      <w:r w:rsidR="00554619">
        <w:rPr>
          <w:b/>
          <w:noProof/>
        </w:rPr>
        <w:t>3</w:t>
      </w:r>
      <w:r w:rsidR="00554619">
        <w:rPr>
          <w:lang w:val="en-GB"/>
        </w:rPr>
        <w:fldChar w:fldCharType="end"/>
      </w:r>
      <w:r w:rsidR="00285ABE">
        <w:rPr>
          <w:lang w:val="en-GB"/>
        </w:rPr>
        <w:t xml:space="preserve">. </w:t>
      </w:r>
      <w:r w:rsidR="002A36CF">
        <w:rPr>
          <w:lang w:val="en-GB"/>
        </w:rPr>
        <w:t xml:space="preserve">With alternative 1, </w:t>
      </w:r>
      <w:r w:rsidR="00554619">
        <w:rPr>
          <w:lang w:val="en-GB"/>
        </w:rPr>
        <w:t xml:space="preserve">hopping </w:t>
      </w:r>
      <w:r w:rsidR="002A36CF">
        <w:rPr>
          <w:lang w:val="en-GB"/>
        </w:rPr>
        <w:t>occurs on</w:t>
      </w:r>
      <w:r w:rsidR="00554619">
        <w:rPr>
          <w:lang w:val="en-GB"/>
        </w:rPr>
        <w:t xml:space="preserve"> symbol 3, which leads to equal length of two parts of PUCCH. </w:t>
      </w:r>
      <w:r w:rsidR="002A36CF">
        <w:rPr>
          <w:lang w:val="en-GB"/>
        </w:rPr>
        <w:t>However, t</w:t>
      </w:r>
      <w:r w:rsidR="00554619">
        <w:rPr>
          <w:lang w:val="en-GB"/>
        </w:rPr>
        <w:t xml:space="preserve">he first part has two DMRS symbols and 1 data symbol. The second part has 1 DMRS symbol with 2 data symbols. </w:t>
      </w:r>
      <w:r w:rsidR="003F66B1">
        <w:rPr>
          <w:lang w:val="en-GB"/>
        </w:rPr>
        <w:t xml:space="preserve">Therefore, in each part, the pilot to data ratio is very different from 50%. As we know, for 1 or 2 bits UCI, the optimal pilot ratio should be 50%. Therefore, </w:t>
      </w:r>
      <w:r w:rsidR="002A36CF">
        <w:rPr>
          <w:lang w:val="en-GB"/>
        </w:rPr>
        <w:t>alternative 1</w:t>
      </w:r>
      <w:r w:rsidR="003F66B1">
        <w:rPr>
          <w:lang w:val="en-GB"/>
        </w:rPr>
        <w:t xml:space="preserve"> does not achieve optimal pilot ratio in both parts, which should lead to some performance degradation for PUCCH. On the other hand, </w:t>
      </w:r>
      <w:r w:rsidR="002A36CF">
        <w:rPr>
          <w:lang w:val="en-GB"/>
        </w:rPr>
        <w:t>with alternative 2,</w:t>
      </w:r>
      <w:r w:rsidR="003F66B1">
        <w:rPr>
          <w:lang w:val="en-GB"/>
        </w:rPr>
        <w:t xml:space="preserve"> hopping occurs on symbol 2</w:t>
      </w:r>
      <w:r w:rsidR="002A36CF">
        <w:rPr>
          <w:lang w:val="en-GB"/>
        </w:rPr>
        <w:t>. B</w:t>
      </w:r>
      <w:r w:rsidR="003F66B1">
        <w:rPr>
          <w:lang w:val="en-GB"/>
        </w:rPr>
        <w:t xml:space="preserve">oth parts can achieve the optimal pilot ratio. </w:t>
      </w:r>
      <w:r w:rsidR="002A36CF">
        <w:rPr>
          <w:lang w:val="en-GB"/>
        </w:rPr>
        <w:t>Therefore, we expect alternative 2 yields better performance than alternative 1, w</w:t>
      </w:r>
      <w:r w:rsidR="003C2043">
        <w:rPr>
          <w:lang w:val="en-GB"/>
        </w:rPr>
        <w:t>hich is confirmed by simulation</w:t>
      </w:r>
      <w:r w:rsidR="002A36CF">
        <w:rPr>
          <w:lang w:val="en-GB"/>
        </w:rPr>
        <w:t xml:space="preserve"> results as shown in </w:t>
      </w:r>
      <w:r w:rsidR="002A36CF">
        <w:rPr>
          <w:lang w:val="en-GB"/>
        </w:rPr>
        <w:fldChar w:fldCharType="begin"/>
      </w:r>
      <w:r w:rsidR="002A36CF">
        <w:rPr>
          <w:lang w:val="en-GB"/>
        </w:rPr>
        <w:instrText xml:space="preserve"> REF _Ref489907596 \h </w:instrText>
      </w:r>
      <w:r w:rsidR="002A36CF">
        <w:rPr>
          <w:lang w:val="en-GB"/>
        </w:rPr>
      </w:r>
      <w:r w:rsidR="002A36CF">
        <w:rPr>
          <w:lang w:val="en-GB"/>
        </w:rPr>
        <w:fldChar w:fldCharType="separate"/>
      </w:r>
      <w:r w:rsidR="002A36CF" w:rsidRPr="004D5E14">
        <w:rPr>
          <w:b/>
        </w:rPr>
        <w:t xml:space="preserve">Figure </w:t>
      </w:r>
      <w:r w:rsidR="002A36CF">
        <w:rPr>
          <w:b/>
          <w:noProof/>
        </w:rPr>
        <w:t>4</w:t>
      </w:r>
      <w:r w:rsidR="002A36CF">
        <w:rPr>
          <w:lang w:val="en-GB"/>
        </w:rPr>
        <w:fldChar w:fldCharType="end"/>
      </w:r>
      <w:r w:rsidR="003F66B1">
        <w:rPr>
          <w:lang w:val="en-GB"/>
        </w:rPr>
        <w:t xml:space="preserve">. </w:t>
      </w:r>
      <w:r w:rsidR="0082587E" w:rsidRPr="00082539">
        <w:rPr>
          <w:lang w:val="en-GB"/>
        </w:rPr>
        <w:t>The details of simulation assumptions are given in Appendix.</w:t>
      </w:r>
      <w:r w:rsidR="0082587E">
        <w:rPr>
          <w:lang w:val="en-GB"/>
        </w:rPr>
        <w:t xml:space="preserve"> </w:t>
      </w:r>
      <w:r w:rsidR="003F66B1">
        <w:rPr>
          <w:lang w:val="en-GB"/>
        </w:rPr>
        <w:t xml:space="preserve"> </w:t>
      </w:r>
    </w:p>
    <w:p w14:paraId="05587E4E" w14:textId="0AD85E2F" w:rsidR="003C2043" w:rsidRDefault="003C2043" w:rsidP="00FF504F">
      <w:pPr>
        <w:jc w:val="both"/>
        <w:rPr>
          <w:lang w:val="en-GB"/>
        </w:rPr>
      </w:pPr>
      <w:r>
        <w:rPr>
          <w:lang w:val="en-GB"/>
        </w:rPr>
        <w:t xml:space="preserve">For long PUCCH with other durations where N=4M, N=4M+1, N=4M+3, the hopping in the middle of long PUCCH duration should work fine. </w:t>
      </w:r>
    </w:p>
    <w:p w14:paraId="061C74E6" w14:textId="4E751CC0" w:rsidR="00285ABE" w:rsidRDefault="00554619" w:rsidP="00285ABE">
      <w:pPr>
        <w:jc w:val="center"/>
        <w:rPr>
          <w:b/>
        </w:rPr>
      </w:pPr>
      <w:r w:rsidRPr="00364909">
        <w:object w:dxaOrig="5596" w:dyaOrig="3442" w14:anchorId="0E9AB107">
          <v:shape id="_x0000_i1026" type="#_x0000_t75" style="width:386.15pt;height:158.15pt" o:ole="">
            <v:imagedata r:id="rId17" o:title=""/>
          </v:shape>
          <o:OLEObject Type="Embed" ProgID="Visio.Drawing.11" ShapeID="_x0000_i1026" DrawAspect="Content" ObjectID="_1563988277" r:id="rId18"/>
        </w:object>
      </w:r>
    </w:p>
    <w:p w14:paraId="71FE91C8" w14:textId="6313B53B" w:rsidR="00285ABE" w:rsidRDefault="00285ABE" w:rsidP="00285ABE">
      <w:pPr>
        <w:jc w:val="center"/>
        <w:rPr>
          <w:b/>
          <w:lang w:val="en-GB"/>
        </w:rPr>
      </w:pPr>
      <w:bookmarkStart w:id="18" w:name="_Ref489906375"/>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3</w:t>
      </w:r>
      <w:r w:rsidRPr="004D5E14">
        <w:rPr>
          <w:b/>
          <w:noProof/>
        </w:rPr>
        <w:fldChar w:fldCharType="end"/>
      </w:r>
      <w:bookmarkEnd w:id="18"/>
      <w:r w:rsidRPr="004D5E14">
        <w:rPr>
          <w:b/>
        </w:rPr>
        <w:t xml:space="preserve">: </w:t>
      </w:r>
      <w:r>
        <w:rPr>
          <w:b/>
          <w:lang w:val="en-GB"/>
        </w:rPr>
        <w:t>Two alternative hopping positions for a 6-symbol long PUCCH</w:t>
      </w:r>
    </w:p>
    <w:p w14:paraId="2BD650E2" w14:textId="77777777" w:rsidR="00FF504F" w:rsidRDefault="00FF504F" w:rsidP="00FF504F">
      <w:pPr>
        <w:jc w:val="both"/>
        <w:rPr>
          <w:b/>
          <w:i/>
          <w:lang w:val="en-GB"/>
        </w:rPr>
      </w:pPr>
    </w:p>
    <w:p w14:paraId="0C99B6AB" w14:textId="72BD1C19" w:rsidR="002A36CF" w:rsidRDefault="002A36CF" w:rsidP="002A36CF">
      <w:pPr>
        <w:jc w:val="center"/>
        <w:rPr>
          <w:b/>
        </w:rPr>
      </w:pPr>
      <w:r>
        <w:rPr>
          <w:b/>
          <w:noProof/>
        </w:rPr>
        <w:drawing>
          <wp:inline distT="0" distB="0" distL="0" distR="0" wp14:anchorId="74CFED4A" wp14:editId="271DDE1F">
            <wp:extent cx="4490720" cy="207648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6Syms-AWGN.png"/>
                    <pic:cNvPicPr/>
                  </pic:nvPicPr>
                  <pic:blipFill>
                    <a:blip r:embed="rId19">
                      <a:extLst>
                        <a:ext uri="{28A0092B-C50C-407E-A947-70E740481C1C}">
                          <a14:useLocalDpi xmlns:a14="http://schemas.microsoft.com/office/drawing/2010/main" val="0"/>
                        </a:ext>
                      </a:extLst>
                    </a:blip>
                    <a:stretch>
                      <a:fillRect/>
                    </a:stretch>
                  </pic:blipFill>
                  <pic:spPr>
                    <a:xfrm>
                      <a:off x="0" y="0"/>
                      <a:ext cx="4521275" cy="2090613"/>
                    </a:xfrm>
                    <a:prstGeom prst="rect">
                      <a:avLst/>
                    </a:prstGeom>
                  </pic:spPr>
                </pic:pic>
              </a:graphicData>
            </a:graphic>
          </wp:inline>
        </w:drawing>
      </w:r>
    </w:p>
    <w:p w14:paraId="5BEBD6AD" w14:textId="32CD2D77" w:rsidR="002A36CF" w:rsidRDefault="002A36CF" w:rsidP="002A36CF">
      <w:pPr>
        <w:jc w:val="center"/>
        <w:rPr>
          <w:b/>
        </w:rPr>
      </w:pPr>
      <w:r>
        <w:rPr>
          <w:b/>
          <w:noProof/>
        </w:rPr>
        <w:lastRenderedPageBreak/>
        <w:drawing>
          <wp:inline distT="0" distB="0" distL="0" distR="0" wp14:anchorId="556829D8" wp14:editId="7855BD8A">
            <wp:extent cx="4404360" cy="2036553"/>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6Syms-EPA5L.png"/>
                    <pic:cNvPicPr/>
                  </pic:nvPicPr>
                  <pic:blipFill>
                    <a:blip r:embed="rId20">
                      <a:extLst>
                        <a:ext uri="{28A0092B-C50C-407E-A947-70E740481C1C}">
                          <a14:useLocalDpi xmlns:a14="http://schemas.microsoft.com/office/drawing/2010/main" val="0"/>
                        </a:ext>
                      </a:extLst>
                    </a:blip>
                    <a:stretch>
                      <a:fillRect/>
                    </a:stretch>
                  </pic:blipFill>
                  <pic:spPr>
                    <a:xfrm>
                      <a:off x="0" y="0"/>
                      <a:ext cx="4431914" cy="2049294"/>
                    </a:xfrm>
                    <a:prstGeom prst="rect">
                      <a:avLst/>
                    </a:prstGeom>
                  </pic:spPr>
                </pic:pic>
              </a:graphicData>
            </a:graphic>
          </wp:inline>
        </w:drawing>
      </w:r>
    </w:p>
    <w:p w14:paraId="0456054D" w14:textId="52E1F2A1" w:rsidR="002A36CF" w:rsidRDefault="002A36CF" w:rsidP="002A36CF">
      <w:pPr>
        <w:jc w:val="center"/>
        <w:rPr>
          <w:b/>
        </w:rPr>
      </w:pPr>
      <w:r>
        <w:rPr>
          <w:b/>
          <w:noProof/>
        </w:rPr>
        <w:drawing>
          <wp:inline distT="0" distB="0" distL="0" distR="0" wp14:anchorId="4125F7CF" wp14:editId="685F782D">
            <wp:extent cx="4464263" cy="206425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6Syms-ETU5L.png"/>
                    <pic:cNvPicPr/>
                  </pic:nvPicPr>
                  <pic:blipFill>
                    <a:blip r:embed="rId21">
                      <a:extLst>
                        <a:ext uri="{28A0092B-C50C-407E-A947-70E740481C1C}">
                          <a14:useLocalDpi xmlns:a14="http://schemas.microsoft.com/office/drawing/2010/main" val="0"/>
                        </a:ext>
                      </a:extLst>
                    </a:blip>
                    <a:stretch>
                      <a:fillRect/>
                    </a:stretch>
                  </pic:blipFill>
                  <pic:spPr>
                    <a:xfrm>
                      <a:off x="0" y="0"/>
                      <a:ext cx="4488393" cy="2075410"/>
                    </a:xfrm>
                    <a:prstGeom prst="rect">
                      <a:avLst/>
                    </a:prstGeom>
                  </pic:spPr>
                </pic:pic>
              </a:graphicData>
            </a:graphic>
          </wp:inline>
        </w:drawing>
      </w:r>
    </w:p>
    <w:p w14:paraId="1C7F48C8" w14:textId="3AF2B86B" w:rsidR="002A36CF" w:rsidRDefault="002A36CF" w:rsidP="002A36CF">
      <w:pPr>
        <w:jc w:val="center"/>
        <w:rPr>
          <w:b/>
          <w:lang w:val="en-GB"/>
        </w:rPr>
      </w:pPr>
      <w:bookmarkStart w:id="19" w:name="_Ref489907596"/>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4</w:t>
      </w:r>
      <w:r w:rsidRPr="004D5E14">
        <w:rPr>
          <w:b/>
          <w:noProof/>
        </w:rPr>
        <w:fldChar w:fldCharType="end"/>
      </w:r>
      <w:bookmarkEnd w:id="19"/>
      <w:r w:rsidRPr="004D5E14">
        <w:rPr>
          <w:b/>
        </w:rPr>
        <w:t xml:space="preserve">: </w:t>
      </w:r>
      <w:r>
        <w:rPr>
          <w:b/>
        </w:rPr>
        <w:t xml:space="preserve">Performance comparison of </w:t>
      </w:r>
      <w:r>
        <w:rPr>
          <w:b/>
          <w:lang w:val="en-GB"/>
        </w:rPr>
        <w:t>two alternative hopping positions for a 6-symbol long PUCCH</w:t>
      </w:r>
    </w:p>
    <w:p w14:paraId="57E9B069" w14:textId="77777777" w:rsidR="00FF504F" w:rsidRDefault="00FF504F" w:rsidP="00FF504F">
      <w:pPr>
        <w:jc w:val="both"/>
        <w:rPr>
          <w:b/>
          <w:i/>
          <w:lang w:val="en-GB"/>
        </w:rPr>
      </w:pPr>
    </w:p>
    <w:p w14:paraId="1BEFA229" w14:textId="77777777" w:rsidR="00805D6F" w:rsidRDefault="00FF504F" w:rsidP="00FF504F">
      <w:pPr>
        <w:jc w:val="both"/>
        <w:rPr>
          <w:b/>
          <w:i/>
          <w:lang w:val="en-GB"/>
        </w:rPr>
      </w:pPr>
      <w:r>
        <w:rPr>
          <w:b/>
          <w:i/>
          <w:lang w:val="en-GB"/>
        </w:rPr>
        <w:t xml:space="preserve">Proposal </w:t>
      </w:r>
      <w:r w:rsidR="00285ABE">
        <w:rPr>
          <w:b/>
          <w:i/>
          <w:lang w:val="en-GB"/>
        </w:rPr>
        <w:t>2</w:t>
      </w:r>
      <w:r>
        <w:rPr>
          <w:b/>
          <w:i/>
          <w:lang w:val="en-GB"/>
        </w:rPr>
        <w:t xml:space="preserve">: </w:t>
      </w:r>
      <w:r w:rsidR="00B259E6">
        <w:rPr>
          <w:b/>
          <w:i/>
          <w:lang w:val="en-GB"/>
        </w:rPr>
        <w:t xml:space="preserve">For a long PUCCH </w:t>
      </w:r>
      <w:r w:rsidR="003C2043">
        <w:rPr>
          <w:b/>
          <w:i/>
          <w:lang w:val="en-GB"/>
        </w:rPr>
        <w:t xml:space="preserve">with N symbols to carry 1 or 2 bits UCI, </w:t>
      </w:r>
      <w:r w:rsidR="006C41D3">
        <w:rPr>
          <w:b/>
          <w:i/>
          <w:lang w:val="en-GB"/>
        </w:rPr>
        <w:t xml:space="preserve">if hopping is enabled, </w:t>
      </w:r>
      <w:r w:rsidR="00805D6F">
        <w:rPr>
          <w:b/>
          <w:i/>
          <w:lang w:val="en-GB"/>
        </w:rPr>
        <w:t>the length for the two parts after hopping is determined as following</w:t>
      </w:r>
    </w:p>
    <w:p w14:paraId="09D5329F" w14:textId="15C2A431" w:rsidR="00805D6F" w:rsidRPr="00805D6F" w:rsidRDefault="00805D6F" w:rsidP="00805D6F">
      <w:pPr>
        <w:pStyle w:val="ListParagraph"/>
        <w:numPr>
          <w:ilvl w:val="0"/>
          <w:numId w:val="33"/>
        </w:numPr>
        <w:rPr>
          <w:b/>
          <w:i/>
          <w:sz w:val="20"/>
          <w:szCs w:val="20"/>
          <w:lang w:val="en-GB"/>
        </w:rPr>
      </w:pPr>
      <w:r w:rsidRPr="00805D6F">
        <w:rPr>
          <w:b/>
          <w:i/>
          <w:sz w:val="20"/>
          <w:szCs w:val="20"/>
          <w:lang w:val="en-GB"/>
        </w:rPr>
        <w:t>If N</w:t>
      </w:r>
      <w:r w:rsidR="00E77DA3">
        <w:rPr>
          <w:b/>
          <w:i/>
          <w:sz w:val="20"/>
          <w:szCs w:val="20"/>
          <w:lang w:val="en-GB"/>
        </w:rPr>
        <w:t xml:space="preserve">=4M, the length of part 1 is 2M, while </w:t>
      </w:r>
      <w:r w:rsidRPr="00805D6F">
        <w:rPr>
          <w:b/>
          <w:i/>
          <w:sz w:val="20"/>
          <w:szCs w:val="20"/>
          <w:lang w:val="en-GB"/>
        </w:rPr>
        <w:t>the length of part 2 is 2M</w:t>
      </w:r>
    </w:p>
    <w:p w14:paraId="4F8B04A4" w14:textId="2611D881" w:rsidR="00805D6F" w:rsidRPr="00805D6F" w:rsidRDefault="00805D6F" w:rsidP="00805D6F">
      <w:pPr>
        <w:pStyle w:val="ListParagraph"/>
        <w:numPr>
          <w:ilvl w:val="0"/>
          <w:numId w:val="33"/>
        </w:numPr>
        <w:rPr>
          <w:b/>
          <w:i/>
          <w:sz w:val="20"/>
          <w:szCs w:val="20"/>
          <w:lang w:val="en-GB"/>
        </w:rPr>
      </w:pPr>
      <w:r w:rsidRPr="00805D6F">
        <w:rPr>
          <w:b/>
          <w:i/>
          <w:sz w:val="20"/>
          <w:szCs w:val="20"/>
          <w:lang w:val="en-GB"/>
        </w:rPr>
        <w:t>If N=4</w:t>
      </w:r>
      <w:r w:rsidR="00E77DA3">
        <w:rPr>
          <w:b/>
          <w:i/>
          <w:sz w:val="20"/>
          <w:szCs w:val="20"/>
          <w:lang w:val="en-GB"/>
        </w:rPr>
        <w:t xml:space="preserve">M+1, the length of part 1 is 2M, while </w:t>
      </w:r>
      <w:r w:rsidRPr="00805D6F">
        <w:rPr>
          <w:b/>
          <w:i/>
          <w:sz w:val="20"/>
          <w:szCs w:val="20"/>
          <w:lang w:val="en-GB"/>
        </w:rPr>
        <w:t xml:space="preserve">the length of part </w:t>
      </w:r>
      <w:r>
        <w:rPr>
          <w:b/>
          <w:i/>
          <w:sz w:val="20"/>
          <w:szCs w:val="20"/>
          <w:lang w:val="en-GB"/>
        </w:rPr>
        <w:t>2 is 2M+1</w:t>
      </w:r>
      <w:r w:rsidRPr="00805D6F">
        <w:rPr>
          <w:b/>
          <w:i/>
          <w:sz w:val="20"/>
          <w:szCs w:val="20"/>
          <w:lang w:val="en-GB"/>
        </w:rPr>
        <w:t xml:space="preserve">  </w:t>
      </w:r>
    </w:p>
    <w:p w14:paraId="1AD1F6F5" w14:textId="54EFEF73" w:rsidR="00805D6F" w:rsidRPr="00805D6F" w:rsidRDefault="00805D6F" w:rsidP="00805D6F">
      <w:pPr>
        <w:pStyle w:val="ListParagraph"/>
        <w:numPr>
          <w:ilvl w:val="0"/>
          <w:numId w:val="33"/>
        </w:numPr>
        <w:rPr>
          <w:b/>
          <w:i/>
          <w:sz w:val="20"/>
          <w:szCs w:val="20"/>
          <w:lang w:val="en-GB"/>
        </w:rPr>
      </w:pPr>
      <w:r w:rsidRPr="00805D6F">
        <w:rPr>
          <w:b/>
          <w:i/>
          <w:sz w:val="20"/>
          <w:szCs w:val="20"/>
          <w:lang w:val="en-GB"/>
        </w:rPr>
        <w:t xml:space="preserve">If N=4M+2, the length of part 1 is 2M, </w:t>
      </w:r>
      <w:r w:rsidR="00E77DA3">
        <w:rPr>
          <w:b/>
          <w:i/>
          <w:sz w:val="20"/>
          <w:szCs w:val="20"/>
          <w:lang w:val="en-GB"/>
        </w:rPr>
        <w:t xml:space="preserve">while </w:t>
      </w:r>
      <w:r w:rsidRPr="00805D6F">
        <w:rPr>
          <w:b/>
          <w:i/>
          <w:sz w:val="20"/>
          <w:szCs w:val="20"/>
          <w:lang w:val="en-GB"/>
        </w:rPr>
        <w:t xml:space="preserve">the length of part </w:t>
      </w:r>
      <w:r>
        <w:rPr>
          <w:b/>
          <w:i/>
          <w:sz w:val="20"/>
          <w:szCs w:val="20"/>
          <w:lang w:val="en-GB"/>
        </w:rPr>
        <w:t>2 is 2M+2</w:t>
      </w:r>
      <w:r w:rsidRPr="00805D6F">
        <w:rPr>
          <w:b/>
          <w:i/>
          <w:sz w:val="20"/>
          <w:szCs w:val="20"/>
          <w:lang w:val="en-GB"/>
        </w:rPr>
        <w:t xml:space="preserve"> </w:t>
      </w:r>
    </w:p>
    <w:p w14:paraId="0AAD242A" w14:textId="0897D526" w:rsidR="00FF504F" w:rsidRPr="00805D6F" w:rsidRDefault="00805D6F" w:rsidP="00805D6F">
      <w:pPr>
        <w:pStyle w:val="ListParagraph"/>
        <w:numPr>
          <w:ilvl w:val="0"/>
          <w:numId w:val="33"/>
        </w:numPr>
        <w:rPr>
          <w:b/>
          <w:i/>
          <w:sz w:val="20"/>
          <w:szCs w:val="20"/>
          <w:lang w:val="en-GB"/>
        </w:rPr>
      </w:pPr>
      <w:r w:rsidRPr="00805D6F">
        <w:rPr>
          <w:b/>
          <w:i/>
          <w:sz w:val="20"/>
          <w:szCs w:val="20"/>
          <w:lang w:val="en-GB"/>
        </w:rPr>
        <w:t xml:space="preserve">If N=4M+3, the length of part 1 is 2M+1, </w:t>
      </w:r>
      <w:r w:rsidR="00E77DA3">
        <w:rPr>
          <w:b/>
          <w:i/>
          <w:sz w:val="20"/>
          <w:szCs w:val="20"/>
          <w:lang w:val="en-GB"/>
        </w:rPr>
        <w:t xml:space="preserve">while </w:t>
      </w:r>
      <w:r w:rsidRPr="00805D6F">
        <w:rPr>
          <w:b/>
          <w:i/>
          <w:sz w:val="20"/>
          <w:szCs w:val="20"/>
          <w:lang w:val="en-GB"/>
        </w:rPr>
        <w:t xml:space="preserve">the length of part </w:t>
      </w:r>
      <w:r>
        <w:rPr>
          <w:b/>
          <w:i/>
          <w:sz w:val="20"/>
          <w:szCs w:val="20"/>
          <w:lang w:val="en-GB"/>
        </w:rPr>
        <w:t>2 is 2M+2</w:t>
      </w:r>
      <w:r w:rsidRPr="00805D6F">
        <w:rPr>
          <w:b/>
          <w:i/>
          <w:sz w:val="20"/>
          <w:szCs w:val="20"/>
          <w:lang w:val="en-GB"/>
        </w:rPr>
        <w:t xml:space="preserve"> </w:t>
      </w:r>
    </w:p>
    <w:p w14:paraId="130A289D" w14:textId="5776BE87" w:rsidR="00E168E5" w:rsidRDefault="006341FE" w:rsidP="000A3CBA">
      <w:pPr>
        <w:pStyle w:val="Heading1"/>
        <w:jc w:val="both"/>
      </w:pPr>
      <w:bookmarkStart w:id="20" w:name="_Ref465963195"/>
      <w:bookmarkStart w:id="21" w:name="_Ref466040522"/>
      <w:bookmarkEnd w:id="5"/>
      <w:bookmarkEnd w:id="6"/>
      <w:r>
        <w:t>Conclusions</w:t>
      </w:r>
      <w:bookmarkEnd w:id="7"/>
      <w:bookmarkEnd w:id="20"/>
      <w:bookmarkEnd w:id="21"/>
    </w:p>
    <w:bookmarkEnd w:id="8"/>
    <w:bookmarkEnd w:id="9"/>
    <w:bookmarkEnd w:id="10"/>
    <w:bookmarkEnd w:id="11"/>
    <w:bookmarkEnd w:id="12"/>
    <w:bookmarkEnd w:id="13"/>
    <w:bookmarkEnd w:id="14"/>
    <w:p w14:paraId="531B49F3" w14:textId="7F44AF95" w:rsidR="00BE40AE" w:rsidRDefault="00805D6F" w:rsidP="00BE40AE">
      <w:pPr>
        <w:jc w:val="both"/>
        <w:rPr>
          <w:lang w:val="en-GB" w:eastAsia="ko-KR"/>
        </w:rPr>
      </w:pPr>
      <w:r>
        <w:rPr>
          <w:lang w:val="en-GB"/>
        </w:rPr>
        <w:t xml:space="preserve">To summarize, we discussed </w:t>
      </w:r>
      <w:r w:rsidR="00F97C5B">
        <w:rPr>
          <w:lang w:val="en-GB"/>
        </w:rPr>
        <w:t>frequency hopping for long PUCCH with up to 2 bits UCI payload</w:t>
      </w:r>
      <w:r w:rsidR="00BE40AE">
        <w:rPr>
          <w:lang w:val="en-GB"/>
        </w:rPr>
        <w:t xml:space="preserve">.  We have following </w:t>
      </w:r>
      <w:r w:rsidR="00F97C5B">
        <w:rPr>
          <w:lang w:val="en-GB"/>
        </w:rPr>
        <w:t>proposals</w:t>
      </w:r>
      <w:r w:rsidR="00BE40AE">
        <w:rPr>
          <w:lang w:val="en-GB"/>
        </w:rPr>
        <w:t>.</w:t>
      </w:r>
    </w:p>
    <w:p w14:paraId="54B51882" w14:textId="77777777" w:rsidR="00805D6F" w:rsidRDefault="00805D6F" w:rsidP="00805D6F">
      <w:pPr>
        <w:jc w:val="both"/>
        <w:rPr>
          <w:b/>
          <w:i/>
          <w:lang w:val="en-GB"/>
        </w:rPr>
      </w:pPr>
      <w:r>
        <w:rPr>
          <w:b/>
          <w:i/>
          <w:lang w:val="en-GB"/>
        </w:rPr>
        <w:t xml:space="preserve">Proposal 1: gNB should be able to enable and disable frequency hopping for long PUCCH. </w:t>
      </w:r>
    </w:p>
    <w:p w14:paraId="427A25DE" w14:textId="77777777" w:rsidR="00805D6F" w:rsidRPr="00CB5BE9" w:rsidRDefault="00805D6F" w:rsidP="00805D6F">
      <w:pPr>
        <w:pStyle w:val="ListParagraph"/>
        <w:numPr>
          <w:ilvl w:val="0"/>
          <w:numId w:val="33"/>
        </w:numPr>
        <w:jc w:val="both"/>
        <w:rPr>
          <w:b/>
          <w:i/>
          <w:sz w:val="20"/>
          <w:szCs w:val="20"/>
          <w:lang w:val="en-GB"/>
        </w:rPr>
      </w:pPr>
      <w:r w:rsidRPr="00CB5BE9">
        <w:rPr>
          <w:b/>
          <w:i/>
          <w:sz w:val="20"/>
          <w:szCs w:val="20"/>
          <w:lang w:val="en-GB"/>
        </w:rPr>
        <w:t xml:space="preserve">FFS </w:t>
      </w:r>
      <w:r>
        <w:rPr>
          <w:b/>
          <w:i/>
          <w:sz w:val="20"/>
          <w:szCs w:val="20"/>
          <w:lang w:val="en-GB"/>
        </w:rPr>
        <w:t xml:space="preserve">semi-static signalling or dynamic signalling to enable and disable hopping. </w:t>
      </w:r>
    </w:p>
    <w:p w14:paraId="45D38051" w14:textId="77777777" w:rsidR="00805D6F" w:rsidRDefault="00805D6F" w:rsidP="00805D6F">
      <w:pPr>
        <w:jc w:val="both"/>
        <w:rPr>
          <w:b/>
          <w:i/>
          <w:lang w:val="en-GB"/>
        </w:rPr>
      </w:pPr>
    </w:p>
    <w:p w14:paraId="4273CBBC" w14:textId="45D2DF76" w:rsidR="00805D6F" w:rsidRDefault="00805D6F" w:rsidP="00805D6F">
      <w:pPr>
        <w:jc w:val="both"/>
        <w:rPr>
          <w:b/>
          <w:i/>
          <w:lang w:val="en-GB"/>
        </w:rPr>
      </w:pPr>
      <w:r>
        <w:rPr>
          <w:b/>
          <w:i/>
          <w:lang w:val="en-GB"/>
        </w:rPr>
        <w:t>Proposal 2: For a long PUCCH with N symbols to carry 1 or 2 bits UCI, if hopping is enabled, the length for the two parts after hopping is determined as following</w:t>
      </w:r>
    </w:p>
    <w:p w14:paraId="267177CA" w14:textId="77777777" w:rsidR="00AB0522" w:rsidRPr="00805D6F" w:rsidRDefault="00AB0522" w:rsidP="00AB0522">
      <w:pPr>
        <w:pStyle w:val="ListParagraph"/>
        <w:numPr>
          <w:ilvl w:val="0"/>
          <w:numId w:val="33"/>
        </w:numPr>
        <w:rPr>
          <w:b/>
          <w:i/>
          <w:sz w:val="20"/>
          <w:szCs w:val="20"/>
          <w:lang w:val="en-GB"/>
        </w:rPr>
      </w:pPr>
      <w:r w:rsidRPr="00805D6F">
        <w:rPr>
          <w:b/>
          <w:i/>
          <w:sz w:val="20"/>
          <w:szCs w:val="20"/>
          <w:lang w:val="en-GB"/>
        </w:rPr>
        <w:t>If N</w:t>
      </w:r>
      <w:r>
        <w:rPr>
          <w:b/>
          <w:i/>
          <w:sz w:val="20"/>
          <w:szCs w:val="20"/>
          <w:lang w:val="en-GB"/>
        </w:rPr>
        <w:t xml:space="preserve">=4M, the length of part 1 is 2M, while </w:t>
      </w:r>
      <w:r w:rsidRPr="00805D6F">
        <w:rPr>
          <w:b/>
          <w:i/>
          <w:sz w:val="20"/>
          <w:szCs w:val="20"/>
          <w:lang w:val="en-GB"/>
        </w:rPr>
        <w:t>the length of part 2 is 2M</w:t>
      </w:r>
    </w:p>
    <w:p w14:paraId="6A0D4FBB" w14:textId="77777777" w:rsidR="00AB0522" w:rsidRPr="00805D6F" w:rsidRDefault="00AB0522" w:rsidP="00AB0522">
      <w:pPr>
        <w:pStyle w:val="ListParagraph"/>
        <w:numPr>
          <w:ilvl w:val="0"/>
          <w:numId w:val="33"/>
        </w:numPr>
        <w:rPr>
          <w:b/>
          <w:i/>
          <w:sz w:val="20"/>
          <w:szCs w:val="20"/>
          <w:lang w:val="en-GB"/>
        </w:rPr>
      </w:pPr>
      <w:r w:rsidRPr="00805D6F">
        <w:rPr>
          <w:b/>
          <w:i/>
          <w:sz w:val="20"/>
          <w:szCs w:val="20"/>
          <w:lang w:val="en-GB"/>
        </w:rPr>
        <w:t>If N=4</w:t>
      </w:r>
      <w:r>
        <w:rPr>
          <w:b/>
          <w:i/>
          <w:sz w:val="20"/>
          <w:szCs w:val="20"/>
          <w:lang w:val="en-GB"/>
        </w:rPr>
        <w:t xml:space="preserve">M+1, the length of part 1 is 2M, while </w:t>
      </w:r>
      <w:r w:rsidRPr="00805D6F">
        <w:rPr>
          <w:b/>
          <w:i/>
          <w:sz w:val="20"/>
          <w:szCs w:val="20"/>
          <w:lang w:val="en-GB"/>
        </w:rPr>
        <w:t xml:space="preserve">the length of part </w:t>
      </w:r>
      <w:r>
        <w:rPr>
          <w:b/>
          <w:i/>
          <w:sz w:val="20"/>
          <w:szCs w:val="20"/>
          <w:lang w:val="en-GB"/>
        </w:rPr>
        <w:t>2 is 2M+1</w:t>
      </w:r>
      <w:r w:rsidRPr="00805D6F">
        <w:rPr>
          <w:b/>
          <w:i/>
          <w:sz w:val="20"/>
          <w:szCs w:val="20"/>
          <w:lang w:val="en-GB"/>
        </w:rPr>
        <w:t xml:space="preserve">  </w:t>
      </w:r>
    </w:p>
    <w:p w14:paraId="1BB8A07D" w14:textId="77777777" w:rsidR="00AB0522" w:rsidRPr="00805D6F" w:rsidRDefault="00AB0522" w:rsidP="00AB0522">
      <w:pPr>
        <w:pStyle w:val="ListParagraph"/>
        <w:numPr>
          <w:ilvl w:val="0"/>
          <w:numId w:val="33"/>
        </w:numPr>
        <w:rPr>
          <w:b/>
          <w:i/>
          <w:sz w:val="20"/>
          <w:szCs w:val="20"/>
          <w:lang w:val="en-GB"/>
        </w:rPr>
      </w:pPr>
      <w:r w:rsidRPr="00805D6F">
        <w:rPr>
          <w:b/>
          <w:i/>
          <w:sz w:val="20"/>
          <w:szCs w:val="20"/>
          <w:lang w:val="en-GB"/>
        </w:rPr>
        <w:lastRenderedPageBreak/>
        <w:t xml:space="preserve">If N=4M+2, the length of part 1 is 2M, </w:t>
      </w:r>
      <w:r>
        <w:rPr>
          <w:b/>
          <w:i/>
          <w:sz w:val="20"/>
          <w:szCs w:val="20"/>
          <w:lang w:val="en-GB"/>
        </w:rPr>
        <w:t xml:space="preserve">while </w:t>
      </w:r>
      <w:r w:rsidRPr="00805D6F">
        <w:rPr>
          <w:b/>
          <w:i/>
          <w:sz w:val="20"/>
          <w:szCs w:val="20"/>
          <w:lang w:val="en-GB"/>
        </w:rPr>
        <w:t xml:space="preserve">the length of part </w:t>
      </w:r>
      <w:r>
        <w:rPr>
          <w:b/>
          <w:i/>
          <w:sz w:val="20"/>
          <w:szCs w:val="20"/>
          <w:lang w:val="en-GB"/>
        </w:rPr>
        <w:t>2 is 2M+2</w:t>
      </w:r>
      <w:r w:rsidRPr="00805D6F">
        <w:rPr>
          <w:b/>
          <w:i/>
          <w:sz w:val="20"/>
          <w:szCs w:val="20"/>
          <w:lang w:val="en-GB"/>
        </w:rPr>
        <w:t xml:space="preserve"> </w:t>
      </w:r>
    </w:p>
    <w:p w14:paraId="23D1B7CB" w14:textId="16CBD773" w:rsidR="00F97C5B" w:rsidRPr="00AB0522" w:rsidRDefault="00AB0522" w:rsidP="00AB0522">
      <w:pPr>
        <w:pStyle w:val="ListParagraph"/>
        <w:numPr>
          <w:ilvl w:val="0"/>
          <w:numId w:val="33"/>
        </w:numPr>
        <w:rPr>
          <w:b/>
          <w:i/>
          <w:sz w:val="20"/>
          <w:szCs w:val="20"/>
          <w:lang w:val="en-GB"/>
        </w:rPr>
      </w:pPr>
      <w:r w:rsidRPr="00805D6F">
        <w:rPr>
          <w:b/>
          <w:i/>
          <w:sz w:val="20"/>
          <w:szCs w:val="20"/>
          <w:lang w:val="en-GB"/>
        </w:rPr>
        <w:t xml:space="preserve">If N=4M+3, the length of part 1 is 2M+1, </w:t>
      </w:r>
      <w:r>
        <w:rPr>
          <w:b/>
          <w:i/>
          <w:sz w:val="20"/>
          <w:szCs w:val="20"/>
          <w:lang w:val="en-GB"/>
        </w:rPr>
        <w:t xml:space="preserve">while </w:t>
      </w:r>
      <w:r w:rsidRPr="00805D6F">
        <w:rPr>
          <w:b/>
          <w:i/>
          <w:sz w:val="20"/>
          <w:szCs w:val="20"/>
          <w:lang w:val="en-GB"/>
        </w:rPr>
        <w:t xml:space="preserve">the length of part </w:t>
      </w:r>
      <w:r>
        <w:rPr>
          <w:b/>
          <w:i/>
          <w:sz w:val="20"/>
          <w:szCs w:val="20"/>
          <w:lang w:val="en-GB"/>
        </w:rPr>
        <w:t>2 is 2M+2</w:t>
      </w:r>
      <w:r w:rsidRPr="00805D6F">
        <w:rPr>
          <w:b/>
          <w:i/>
          <w:sz w:val="20"/>
          <w:szCs w:val="20"/>
          <w:lang w:val="en-GB"/>
        </w:rPr>
        <w:t xml:space="preserve"> </w:t>
      </w:r>
    </w:p>
    <w:p w14:paraId="4912E24F" w14:textId="59683811" w:rsidR="00805D6F" w:rsidRDefault="00805D6F" w:rsidP="00805D6F">
      <w:pPr>
        <w:pStyle w:val="Heading1"/>
        <w:jc w:val="both"/>
        <w:rPr>
          <w:lang w:val="en-US"/>
        </w:rPr>
      </w:pPr>
      <w:r>
        <w:rPr>
          <w:lang w:val="en-US"/>
        </w:rPr>
        <w:t>Appendix</w:t>
      </w:r>
    </w:p>
    <w:tbl>
      <w:tblPr>
        <w:tblW w:w="5100" w:type="dxa"/>
        <w:jc w:val="center"/>
        <w:tblCellMar>
          <w:left w:w="0" w:type="dxa"/>
          <w:right w:w="0" w:type="dxa"/>
        </w:tblCellMar>
        <w:tblLook w:val="0420" w:firstRow="1" w:lastRow="0" w:firstColumn="0" w:lastColumn="0" w:noHBand="0" w:noVBand="1"/>
      </w:tblPr>
      <w:tblGrid>
        <w:gridCol w:w="2540"/>
        <w:gridCol w:w="2560"/>
      </w:tblGrid>
      <w:tr w:rsidR="00827004" w:rsidRPr="00827004" w14:paraId="154B2C06" w14:textId="77777777" w:rsidTr="00827004">
        <w:trPr>
          <w:trHeight w:val="582"/>
          <w:jc w:val="center"/>
        </w:trPr>
        <w:tc>
          <w:tcPr>
            <w:tcW w:w="5100" w:type="dxa"/>
            <w:gridSpan w:val="2"/>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6BF0F09A" w14:textId="727C1C7A" w:rsidR="00827004" w:rsidRPr="00827004" w:rsidRDefault="00827004" w:rsidP="00827004">
            <w:r w:rsidRPr="00827004">
              <w:rPr>
                <w:b/>
                <w:bCs/>
              </w:rPr>
              <w:t>Simulation assumptions</w:t>
            </w:r>
            <w:r>
              <w:rPr>
                <w:b/>
                <w:bCs/>
              </w:rPr>
              <w:t xml:space="preserve"> for Section </w:t>
            </w:r>
            <w:r>
              <w:rPr>
                <w:b/>
                <w:bCs/>
              </w:rPr>
              <w:fldChar w:fldCharType="begin"/>
            </w:r>
            <w:r>
              <w:rPr>
                <w:b/>
                <w:bCs/>
              </w:rPr>
              <w:instrText xml:space="preserve"> REF _Ref489909459 \r \h </w:instrText>
            </w:r>
            <w:r>
              <w:rPr>
                <w:b/>
                <w:bCs/>
              </w:rPr>
            </w:r>
            <w:r>
              <w:rPr>
                <w:b/>
                <w:bCs/>
              </w:rPr>
              <w:fldChar w:fldCharType="separate"/>
            </w:r>
            <w:r>
              <w:rPr>
                <w:b/>
                <w:bCs/>
              </w:rPr>
              <w:t>2</w:t>
            </w:r>
            <w:r>
              <w:rPr>
                <w:b/>
                <w:bCs/>
              </w:rPr>
              <w:fldChar w:fldCharType="end"/>
            </w:r>
          </w:p>
        </w:tc>
      </w:tr>
      <w:tr w:rsidR="00827004" w:rsidRPr="00827004" w14:paraId="497EC8F1" w14:textId="77777777" w:rsidTr="00827004">
        <w:trPr>
          <w:trHeight w:val="508"/>
          <w:jc w:val="center"/>
        </w:trPr>
        <w:tc>
          <w:tcPr>
            <w:tcW w:w="254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7FE4A131" w14:textId="77777777" w:rsidR="00827004" w:rsidRPr="00827004" w:rsidRDefault="00827004" w:rsidP="00827004">
            <w:r w:rsidRPr="00827004">
              <w:t>Numerology</w:t>
            </w:r>
          </w:p>
        </w:tc>
        <w:tc>
          <w:tcPr>
            <w:tcW w:w="25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108CBCB" w14:textId="77777777" w:rsidR="00827004" w:rsidRPr="00827004" w:rsidRDefault="00827004" w:rsidP="00827004">
            <w:r w:rsidRPr="00827004">
              <w:t>30Khz SCS</w:t>
            </w:r>
          </w:p>
        </w:tc>
      </w:tr>
      <w:tr w:rsidR="00517F22" w:rsidRPr="00827004" w14:paraId="4D240B84" w14:textId="77777777" w:rsidTr="00827004">
        <w:trPr>
          <w:trHeight w:val="508"/>
          <w:jc w:val="center"/>
        </w:trPr>
        <w:tc>
          <w:tcPr>
            <w:tcW w:w="254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0EB1F365" w14:textId="2446FF23" w:rsidR="00517F22" w:rsidRPr="00827004" w:rsidRDefault="00517F22" w:rsidP="00827004">
            <w:r>
              <w:t>Hopping distance</w:t>
            </w:r>
          </w:p>
        </w:tc>
        <w:tc>
          <w:tcPr>
            <w:tcW w:w="25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5BD31D9E" w14:textId="2FA1CDAC" w:rsidR="00517F22" w:rsidRPr="00827004" w:rsidRDefault="00517F22" w:rsidP="00827004">
            <w:r>
              <w:t>168 RBs</w:t>
            </w:r>
          </w:p>
        </w:tc>
      </w:tr>
      <w:tr w:rsidR="00827004" w:rsidRPr="00827004" w14:paraId="114DED58" w14:textId="77777777" w:rsidTr="00827004">
        <w:trPr>
          <w:trHeight w:val="701"/>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1FEFA71C" w14:textId="77777777" w:rsidR="00827004" w:rsidRPr="00827004" w:rsidRDefault="00827004" w:rsidP="00827004">
            <w:r w:rsidRPr="00827004">
              <w:t>Long PUCCH duration</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7EAAF25" w14:textId="545B2B6D" w:rsidR="00827004" w:rsidRPr="00827004" w:rsidRDefault="00827004" w:rsidP="00827004">
            <w:r>
              <w:t>4</w:t>
            </w:r>
            <w:r w:rsidRPr="00827004">
              <w:t xml:space="preserve"> symbols (</w:t>
            </w:r>
            <w:r>
              <w:t>2</w:t>
            </w:r>
            <w:r w:rsidRPr="00827004">
              <w:t xml:space="preserve"> DMRS + </w:t>
            </w:r>
            <w:r>
              <w:t>2</w:t>
            </w:r>
            <w:r w:rsidRPr="00827004">
              <w:t xml:space="preserve"> UCI symbols)</w:t>
            </w:r>
          </w:p>
        </w:tc>
      </w:tr>
      <w:tr w:rsidR="00827004" w:rsidRPr="00827004" w14:paraId="387D977A" w14:textId="77777777" w:rsidTr="00827004">
        <w:trPr>
          <w:trHeight w:val="50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759706B5" w14:textId="77777777" w:rsidR="00827004" w:rsidRPr="00827004" w:rsidRDefault="00827004" w:rsidP="00827004">
            <w:r w:rsidRPr="00827004">
              <w:t># RBs for long PUCCH</w:t>
            </w:r>
          </w:p>
        </w:tc>
        <w:tc>
          <w:tcPr>
            <w:tcW w:w="25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DE9415E" w14:textId="77777777" w:rsidR="00827004" w:rsidRPr="00827004" w:rsidRDefault="00827004" w:rsidP="00827004">
            <w:r w:rsidRPr="00827004">
              <w:t>1 RB</w:t>
            </w:r>
          </w:p>
        </w:tc>
      </w:tr>
      <w:tr w:rsidR="00827004" w:rsidRPr="00827004" w14:paraId="650980ED" w14:textId="77777777" w:rsidTr="00827004">
        <w:trPr>
          <w:trHeight w:val="50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529057A" w14:textId="77777777" w:rsidR="00827004" w:rsidRPr="00827004" w:rsidRDefault="00827004" w:rsidP="00827004">
            <w:r w:rsidRPr="00827004">
              <w:t>Payload size</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1C3F136" w14:textId="3B974681" w:rsidR="00827004" w:rsidRPr="00827004" w:rsidRDefault="00827004" w:rsidP="00827004">
            <w:r>
              <w:t>1 bit</w:t>
            </w:r>
          </w:p>
        </w:tc>
      </w:tr>
      <w:tr w:rsidR="00827004" w:rsidRPr="00827004" w14:paraId="0CF536C6" w14:textId="77777777" w:rsidTr="00827004">
        <w:trPr>
          <w:trHeight w:val="50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AD16265" w14:textId="7E6B8A01" w:rsidR="00827004" w:rsidRPr="00827004" w:rsidRDefault="00827004" w:rsidP="00827004">
            <w:r>
              <w:t># eNB antenna</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DB8933B" w14:textId="04DCA549" w:rsidR="00827004" w:rsidRPr="00827004" w:rsidRDefault="00827004" w:rsidP="00827004">
            <w:r>
              <w:t>2</w:t>
            </w:r>
          </w:p>
        </w:tc>
      </w:tr>
      <w:tr w:rsidR="00827004" w:rsidRPr="00827004" w14:paraId="19F2E77F" w14:textId="77777777" w:rsidTr="005D26E3">
        <w:trPr>
          <w:trHeight w:val="83"/>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642F278" w14:textId="2EEF8A21" w:rsidR="00827004" w:rsidRPr="00827004" w:rsidRDefault="00827004" w:rsidP="00827004">
            <w:r>
              <w:t>Channel and noise estimation</w:t>
            </w:r>
          </w:p>
        </w:tc>
        <w:tc>
          <w:tcPr>
            <w:tcW w:w="25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15CA356" w14:textId="6D41950D" w:rsidR="00827004" w:rsidRPr="00827004" w:rsidRDefault="00827004" w:rsidP="00827004">
            <w:r>
              <w:t>MMSE</w:t>
            </w:r>
            <w:r w:rsidRPr="00827004">
              <w:t xml:space="preserve"> channel </w:t>
            </w:r>
            <w:r>
              <w:t xml:space="preserve">estimation </w:t>
            </w:r>
            <w:r w:rsidRPr="00827004">
              <w:t xml:space="preserve">and </w:t>
            </w:r>
            <w:r>
              <w:t xml:space="preserve">genie </w:t>
            </w:r>
            <w:r w:rsidRPr="00827004">
              <w:t>noise estimation</w:t>
            </w:r>
          </w:p>
        </w:tc>
      </w:tr>
    </w:tbl>
    <w:p w14:paraId="2C62CF27" w14:textId="13CF6ADE" w:rsidR="00805D6F" w:rsidRDefault="00805D6F" w:rsidP="00805D6F"/>
    <w:tbl>
      <w:tblPr>
        <w:tblW w:w="5100" w:type="dxa"/>
        <w:jc w:val="center"/>
        <w:tblCellMar>
          <w:left w:w="0" w:type="dxa"/>
          <w:right w:w="0" w:type="dxa"/>
        </w:tblCellMar>
        <w:tblLook w:val="0420" w:firstRow="1" w:lastRow="0" w:firstColumn="0" w:lastColumn="0" w:noHBand="0" w:noVBand="1"/>
      </w:tblPr>
      <w:tblGrid>
        <w:gridCol w:w="2540"/>
        <w:gridCol w:w="2560"/>
      </w:tblGrid>
      <w:tr w:rsidR="00827004" w:rsidRPr="00827004" w14:paraId="06943FAA" w14:textId="77777777" w:rsidTr="0082470D">
        <w:trPr>
          <w:trHeight w:val="582"/>
          <w:jc w:val="center"/>
        </w:trPr>
        <w:tc>
          <w:tcPr>
            <w:tcW w:w="5100" w:type="dxa"/>
            <w:gridSpan w:val="2"/>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31C2506D" w14:textId="674EF169" w:rsidR="00827004" w:rsidRPr="00827004" w:rsidRDefault="00827004" w:rsidP="0082470D">
            <w:r w:rsidRPr="00827004">
              <w:rPr>
                <w:b/>
                <w:bCs/>
              </w:rPr>
              <w:t>Simulation assumptions</w:t>
            </w:r>
            <w:r>
              <w:rPr>
                <w:b/>
                <w:bCs/>
              </w:rPr>
              <w:t xml:space="preserve"> for Section </w:t>
            </w:r>
            <w:r>
              <w:rPr>
                <w:b/>
                <w:bCs/>
              </w:rPr>
              <w:fldChar w:fldCharType="begin"/>
            </w:r>
            <w:r>
              <w:rPr>
                <w:b/>
                <w:bCs/>
              </w:rPr>
              <w:instrText xml:space="preserve"> REF _Ref489909539 \r \h </w:instrText>
            </w:r>
            <w:r>
              <w:rPr>
                <w:b/>
                <w:bCs/>
              </w:rPr>
            </w:r>
            <w:r>
              <w:rPr>
                <w:b/>
                <w:bCs/>
              </w:rPr>
              <w:fldChar w:fldCharType="separate"/>
            </w:r>
            <w:r>
              <w:rPr>
                <w:b/>
                <w:bCs/>
              </w:rPr>
              <w:t>3</w:t>
            </w:r>
            <w:r>
              <w:rPr>
                <w:b/>
                <w:bCs/>
              </w:rPr>
              <w:fldChar w:fldCharType="end"/>
            </w:r>
          </w:p>
        </w:tc>
        <w:bookmarkStart w:id="22" w:name="_GoBack"/>
        <w:bookmarkEnd w:id="22"/>
      </w:tr>
      <w:tr w:rsidR="00827004" w:rsidRPr="00827004" w14:paraId="5BD6E965" w14:textId="77777777" w:rsidTr="0082470D">
        <w:trPr>
          <w:trHeight w:val="508"/>
          <w:jc w:val="center"/>
        </w:trPr>
        <w:tc>
          <w:tcPr>
            <w:tcW w:w="254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05B1CFA" w14:textId="77777777" w:rsidR="00827004" w:rsidRPr="00827004" w:rsidRDefault="00827004" w:rsidP="0082470D">
            <w:r w:rsidRPr="00827004">
              <w:t>Numerology</w:t>
            </w:r>
          </w:p>
        </w:tc>
        <w:tc>
          <w:tcPr>
            <w:tcW w:w="25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273497C" w14:textId="77777777" w:rsidR="00827004" w:rsidRPr="00827004" w:rsidRDefault="00827004" w:rsidP="0082470D">
            <w:r w:rsidRPr="00827004">
              <w:t>30Khz SCS</w:t>
            </w:r>
          </w:p>
        </w:tc>
      </w:tr>
      <w:tr w:rsidR="00517F22" w:rsidRPr="00827004" w14:paraId="7390DC0A" w14:textId="77777777" w:rsidTr="0082470D">
        <w:trPr>
          <w:trHeight w:val="508"/>
          <w:jc w:val="center"/>
        </w:trPr>
        <w:tc>
          <w:tcPr>
            <w:tcW w:w="254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438580F7" w14:textId="4FDE5069" w:rsidR="00517F22" w:rsidRPr="00827004" w:rsidRDefault="00517F22" w:rsidP="00517F22">
            <w:r>
              <w:t>Hopping distance</w:t>
            </w:r>
          </w:p>
        </w:tc>
        <w:tc>
          <w:tcPr>
            <w:tcW w:w="25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73B14AD6" w14:textId="1EBFA529" w:rsidR="00517F22" w:rsidRPr="00827004" w:rsidRDefault="00517F22" w:rsidP="00517F22">
            <w:r>
              <w:t>168 RBs</w:t>
            </w:r>
          </w:p>
        </w:tc>
      </w:tr>
      <w:tr w:rsidR="00517F22" w:rsidRPr="00827004" w14:paraId="1F15E5A8" w14:textId="77777777" w:rsidTr="0082470D">
        <w:trPr>
          <w:trHeight w:val="701"/>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EC4BDA1" w14:textId="77777777" w:rsidR="00517F22" w:rsidRPr="00827004" w:rsidRDefault="00517F22" w:rsidP="00517F22">
            <w:r w:rsidRPr="00827004">
              <w:t>Long PUCCH duration</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CAB9F95" w14:textId="1EABE9B3" w:rsidR="00517F22" w:rsidRPr="00827004" w:rsidRDefault="00517F22" w:rsidP="00517F22">
            <w:r>
              <w:t>6</w:t>
            </w:r>
            <w:r w:rsidRPr="00827004">
              <w:t xml:space="preserve"> symbols (</w:t>
            </w:r>
            <w:r>
              <w:t>3</w:t>
            </w:r>
            <w:r w:rsidRPr="00827004">
              <w:t xml:space="preserve"> DMRS + </w:t>
            </w:r>
            <w:r>
              <w:t>3</w:t>
            </w:r>
            <w:r w:rsidRPr="00827004">
              <w:t xml:space="preserve"> UCI symbols)</w:t>
            </w:r>
          </w:p>
        </w:tc>
      </w:tr>
      <w:tr w:rsidR="00517F22" w:rsidRPr="00827004" w14:paraId="604161D3" w14:textId="77777777" w:rsidTr="0082470D">
        <w:trPr>
          <w:trHeight w:val="50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6181F4C" w14:textId="77777777" w:rsidR="00517F22" w:rsidRPr="00827004" w:rsidRDefault="00517F22" w:rsidP="00517F22">
            <w:r w:rsidRPr="00827004">
              <w:t># RBs for long PUCCH</w:t>
            </w:r>
          </w:p>
        </w:tc>
        <w:tc>
          <w:tcPr>
            <w:tcW w:w="25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675621B" w14:textId="77777777" w:rsidR="00517F22" w:rsidRPr="00827004" w:rsidRDefault="00517F22" w:rsidP="00517F22">
            <w:r w:rsidRPr="00827004">
              <w:t>1 RB</w:t>
            </w:r>
          </w:p>
        </w:tc>
      </w:tr>
      <w:tr w:rsidR="00517F22" w:rsidRPr="00827004" w14:paraId="405BB924" w14:textId="77777777" w:rsidTr="0082470D">
        <w:trPr>
          <w:trHeight w:val="50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752C873" w14:textId="77777777" w:rsidR="00517F22" w:rsidRPr="00827004" w:rsidRDefault="00517F22" w:rsidP="00517F22">
            <w:r w:rsidRPr="00827004">
              <w:t>Payload size</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DE0B3BA" w14:textId="77777777" w:rsidR="00517F22" w:rsidRPr="00827004" w:rsidRDefault="00517F22" w:rsidP="00517F22">
            <w:r>
              <w:t>1 bit</w:t>
            </w:r>
          </w:p>
        </w:tc>
      </w:tr>
      <w:tr w:rsidR="00517F22" w:rsidRPr="00827004" w14:paraId="08EAA1FC" w14:textId="77777777" w:rsidTr="0082470D">
        <w:trPr>
          <w:trHeight w:val="50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19DA7A5D" w14:textId="77777777" w:rsidR="00517F22" w:rsidRPr="00827004" w:rsidRDefault="00517F22" w:rsidP="00517F22">
            <w:r>
              <w:t># eNB antenna</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D9504EB" w14:textId="77777777" w:rsidR="00517F22" w:rsidRPr="00827004" w:rsidRDefault="00517F22" w:rsidP="00517F22">
            <w:r>
              <w:t>2</w:t>
            </w:r>
          </w:p>
        </w:tc>
      </w:tr>
      <w:tr w:rsidR="00517F22" w:rsidRPr="00827004" w14:paraId="6F14BD68" w14:textId="77777777" w:rsidTr="0082470D">
        <w:trPr>
          <w:trHeight w:val="24"/>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C5508B4" w14:textId="77777777" w:rsidR="00517F22" w:rsidRPr="00827004" w:rsidRDefault="00517F22" w:rsidP="00517F22">
            <w:r>
              <w:lastRenderedPageBreak/>
              <w:t>Channel and noise estimation</w:t>
            </w:r>
          </w:p>
        </w:tc>
        <w:tc>
          <w:tcPr>
            <w:tcW w:w="25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53BB828" w14:textId="77777777" w:rsidR="00517F22" w:rsidRPr="00827004" w:rsidRDefault="00517F22" w:rsidP="00517F22">
            <w:r>
              <w:t>MMSE</w:t>
            </w:r>
            <w:r w:rsidRPr="00827004">
              <w:t xml:space="preserve"> channel </w:t>
            </w:r>
            <w:r>
              <w:t xml:space="preserve">estimation </w:t>
            </w:r>
            <w:r w:rsidRPr="00827004">
              <w:t xml:space="preserve">and </w:t>
            </w:r>
            <w:r>
              <w:t xml:space="preserve">genie </w:t>
            </w:r>
            <w:r w:rsidRPr="00827004">
              <w:t>noise estimation</w:t>
            </w:r>
          </w:p>
        </w:tc>
      </w:tr>
    </w:tbl>
    <w:p w14:paraId="1743854B" w14:textId="77777777" w:rsidR="00827004" w:rsidRPr="00805D6F" w:rsidRDefault="00827004" w:rsidP="00805D6F"/>
    <w:p w14:paraId="64099BEB" w14:textId="68DC0E10" w:rsidR="002F77EB" w:rsidRPr="00F53E57" w:rsidRDefault="00E523F3" w:rsidP="000A3CBA">
      <w:pPr>
        <w:pStyle w:val="Heading1"/>
        <w:jc w:val="both"/>
        <w:rPr>
          <w:lang w:val="en-US"/>
        </w:rPr>
      </w:pPr>
      <w:r w:rsidRPr="000A64D8">
        <w:rPr>
          <w:lang w:val="en-US"/>
        </w:rPr>
        <w:t>References</w:t>
      </w:r>
      <w:bookmarkStart w:id="23" w:name="_Ref457730460"/>
      <w:bookmarkStart w:id="24" w:name="_Ref450735844"/>
      <w:bookmarkStart w:id="25" w:name="_Ref450342757"/>
    </w:p>
    <w:p w14:paraId="233739D3" w14:textId="32899A6B" w:rsidR="003A03A3" w:rsidRPr="00F97C5B" w:rsidRDefault="00F97C5B" w:rsidP="00F97C5B">
      <w:pPr>
        <w:pStyle w:val="References"/>
        <w:numPr>
          <w:ilvl w:val="0"/>
          <w:numId w:val="2"/>
        </w:numPr>
        <w:autoSpaceDE/>
        <w:autoSpaceDN/>
        <w:snapToGrid/>
        <w:spacing w:after="80" w:line="256" w:lineRule="auto"/>
        <w:rPr>
          <w:szCs w:val="20"/>
          <w:lang w:val="en-GB"/>
        </w:rPr>
      </w:pPr>
      <w:bookmarkStart w:id="26" w:name="_Ref485145791"/>
      <w:bookmarkStart w:id="27" w:name="_Ref461383190"/>
      <w:r w:rsidRPr="00F97C5B">
        <w:rPr>
          <w:szCs w:val="20"/>
          <w:lang w:val="en-GB"/>
        </w:rPr>
        <w:t xml:space="preserve">3GPP TSG RAN WG1 </w:t>
      </w:r>
      <w:r w:rsidRPr="00F97C5B">
        <w:rPr>
          <w:rFonts w:hint="eastAsia"/>
          <w:szCs w:val="20"/>
          <w:lang w:val="en-GB"/>
        </w:rPr>
        <w:t>Meeting #89</w:t>
      </w:r>
      <w:r w:rsidRPr="00F97C5B">
        <w:rPr>
          <w:szCs w:val="20"/>
          <w:lang w:val="en-GB"/>
        </w:rPr>
        <w:t>, “RAN1 Chairman’s Notes,” Hangzhou, P.R. China 15th – 19th May 2017</w:t>
      </w:r>
      <w:r>
        <w:rPr>
          <w:szCs w:val="20"/>
          <w:lang w:val="en-GB"/>
        </w:rPr>
        <w:t>.</w:t>
      </w:r>
      <w:bookmarkEnd w:id="26"/>
    </w:p>
    <w:p w14:paraId="13638C59" w14:textId="77777777" w:rsidR="008842CF" w:rsidRPr="00683BDC" w:rsidRDefault="008842CF" w:rsidP="008842CF">
      <w:pPr>
        <w:pStyle w:val="ListParagraph"/>
        <w:numPr>
          <w:ilvl w:val="0"/>
          <w:numId w:val="2"/>
        </w:numPr>
        <w:jc w:val="both"/>
        <w:rPr>
          <w:rFonts w:ascii="Times New Roman" w:eastAsia="SimSun" w:hAnsi="Times New Roman"/>
          <w:sz w:val="20"/>
        </w:rPr>
      </w:pPr>
      <w:bookmarkStart w:id="28" w:name="_Ref481771738"/>
      <w:bookmarkStart w:id="29" w:name="_Ref489449226"/>
      <w:bookmarkStart w:id="30" w:name="_Ref458672262"/>
      <w:bookmarkEnd w:id="27"/>
      <w:r w:rsidRPr="00683BDC">
        <w:rPr>
          <w:rFonts w:ascii="Times New Roman" w:eastAsia="SimSun" w:hAnsi="Times New Roman"/>
          <w:sz w:val="20"/>
        </w:rPr>
        <w:t>3GPP TSG RAN WG1 NR Ad-Hoc#2</w:t>
      </w:r>
      <w:r>
        <w:rPr>
          <w:rFonts w:ascii="Times New Roman" w:eastAsia="SimSun" w:hAnsi="Times New Roman"/>
          <w:sz w:val="20"/>
        </w:rPr>
        <w:t xml:space="preserve">, “RAN1 Chairman’s Notes,” </w:t>
      </w:r>
      <w:bookmarkEnd w:id="28"/>
      <w:r w:rsidRPr="00683BDC">
        <w:rPr>
          <w:rFonts w:ascii="Times New Roman" w:eastAsia="SimSun" w:hAnsi="Times New Roman"/>
          <w:sz w:val="20"/>
        </w:rPr>
        <w:t>Qingdao, P.R. China, 27th – 30th June 2017</w:t>
      </w:r>
      <w:r>
        <w:rPr>
          <w:rFonts w:ascii="Times New Roman" w:eastAsia="SimSun" w:hAnsi="Times New Roman"/>
          <w:sz w:val="20"/>
        </w:rPr>
        <w:t>.</w:t>
      </w:r>
      <w:bookmarkEnd w:id="29"/>
    </w:p>
    <w:p w14:paraId="08AABC5B" w14:textId="77777777" w:rsidR="004A48A4" w:rsidRPr="001B0D82" w:rsidRDefault="004A48A4" w:rsidP="004A48A4">
      <w:pPr>
        <w:pStyle w:val="ListParagraph"/>
        <w:ind w:left="567"/>
        <w:jc w:val="both"/>
        <w:rPr>
          <w:rFonts w:ascii="Times New Roman" w:eastAsia="SimSun" w:hAnsi="Times New Roman"/>
          <w:sz w:val="20"/>
        </w:rPr>
      </w:pPr>
    </w:p>
    <w:bookmarkEnd w:id="23"/>
    <w:bookmarkEnd w:id="24"/>
    <w:bookmarkEnd w:id="25"/>
    <w:bookmarkEnd w:id="30"/>
    <w:p w14:paraId="30212200" w14:textId="77777777" w:rsidR="00AD66D8" w:rsidRPr="003A03A3" w:rsidRDefault="00AD66D8" w:rsidP="000A3CBA">
      <w:pPr>
        <w:pStyle w:val="ListParagraph"/>
        <w:ind w:left="567"/>
        <w:jc w:val="both"/>
        <w:rPr>
          <w:rFonts w:ascii="Times New Roman" w:eastAsia="SimSun" w:hAnsi="Times New Roman"/>
          <w:sz w:val="20"/>
        </w:rPr>
      </w:pPr>
    </w:p>
    <w:sectPr w:rsidR="00AD66D8" w:rsidRPr="003A03A3"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77AB2" w14:textId="77777777" w:rsidR="0050200F" w:rsidRDefault="0050200F">
      <w:r>
        <w:separator/>
      </w:r>
    </w:p>
  </w:endnote>
  <w:endnote w:type="continuationSeparator" w:id="0">
    <w:p w14:paraId="79A8F7AD" w14:textId="77777777" w:rsidR="0050200F" w:rsidRDefault="0050200F">
      <w:r>
        <w:continuationSeparator/>
      </w:r>
    </w:p>
  </w:endnote>
  <w:endnote w:type="continuationNotice" w:id="1">
    <w:p w14:paraId="4E1AB8D0" w14:textId="77777777" w:rsidR="0050200F" w:rsidRDefault="005020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0D2F02" w:rsidRDefault="000D2F0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D2F02" w:rsidRDefault="000D2F0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73932AF9" w:rsidR="000D2F02" w:rsidRDefault="000D2F0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D26E3">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26E3">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D3ADD" w14:textId="77777777" w:rsidR="0050200F" w:rsidRDefault="0050200F">
      <w:r>
        <w:separator/>
      </w:r>
    </w:p>
  </w:footnote>
  <w:footnote w:type="continuationSeparator" w:id="0">
    <w:p w14:paraId="1E51285E" w14:textId="77777777" w:rsidR="0050200F" w:rsidRDefault="0050200F">
      <w:r>
        <w:continuationSeparator/>
      </w:r>
    </w:p>
  </w:footnote>
  <w:footnote w:type="continuationNotice" w:id="1">
    <w:p w14:paraId="01E44B89" w14:textId="77777777" w:rsidR="0050200F" w:rsidRDefault="005020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0D2F02" w:rsidRDefault="000D2F0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512C3B"/>
    <w:multiLevelType w:val="hybridMultilevel"/>
    <w:tmpl w:val="DBA25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E5065"/>
    <w:multiLevelType w:val="hybridMultilevel"/>
    <w:tmpl w:val="01D81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F106DEE"/>
    <w:multiLevelType w:val="hybridMultilevel"/>
    <w:tmpl w:val="664A9D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53585C"/>
    <w:multiLevelType w:val="hybridMultilevel"/>
    <w:tmpl w:val="01C2C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A77957"/>
    <w:multiLevelType w:val="hybridMultilevel"/>
    <w:tmpl w:val="AA04E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4E2CB2"/>
    <w:multiLevelType w:val="hybridMultilevel"/>
    <w:tmpl w:val="A5C4D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FC009AE"/>
    <w:multiLevelType w:val="hybridMultilevel"/>
    <w:tmpl w:val="1BFE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7" w15:restartNumberingAfterBreak="0">
    <w:nsid w:val="7259140E"/>
    <w:multiLevelType w:val="hybridMultilevel"/>
    <w:tmpl w:val="3968B8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2"/>
  </w:num>
  <w:num w:numId="4">
    <w:abstractNumId w:val="16"/>
  </w:num>
  <w:num w:numId="5">
    <w:abstractNumId w:val="11"/>
  </w:num>
  <w:num w:numId="6">
    <w:abstractNumId w:val="21"/>
  </w:num>
  <w:num w:numId="7">
    <w:abstractNumId w:val="10"/>
  </w:num>
  <w:num w:numId="8">
    <w:abstractNumId w:val="7"/>
  </w:num>
  <w:num w:numId="9">
    <w:abstractNumId w:val="28"/>
  </w:num>
  <w:num w:numId="10">
    <w:abstractNumId w:val="22"/>
  </w:num>
  <w:num w:numId="11">
    <w:abstractNumId w:val="9"/>
  </w:num>
  <w:num w:numId="12">
    <w:abstractNumId w:val="25"/>
  </w:num>
  <w:num w:numId="13">
    <w:abstractNumId w:val="27"/>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26"/>
    <w:lvlOverride w:ilvl="0">
      <w:startOverride w:val="1"/>
    </w:lvlOverride>
  </w:num>
  <w:num w:numId="19">
    <w:abstractNumId w:val="8"/>
  </w:num>
  <w:num w:numId="20">
    <w:abstractNumId w:val="24"/>
  </w:num>
  <w:num w:numId="21">
    <w:abstractNumId w:val="19"/>
  </w:num>
  <w:num w:numId="22">
    <w:abstractNumId w:val="6"/>
  </w:num>
  <w:num w:numId="23">
    <w:abstractNumId w:val="4"/>
  </w:num>
  <w:num w:numId="24">
    <w:abstractNumId w:val="1"/>
  </w:num>
  <w:num w:numId="25">
    <w:abstractNumId w:val="5"/>
  </w:num>
  <w:num w:numId="26">
    <w:abstractNumId w:val="2"/>
  </w:num>
  <w:num w:numId="27">
    <w:abstractNumId w:val="12"/>
  </w:num>
  <w:num w:numId="28">
    <w:abstractNumId w:val="20"/>
  </w:num>
  <w:num w:numId="29">
    <w:abstractNumId w:val="13"/>
  </w:num>
  <w:num w:numId="30">
    <w:abstractNumId w:val="16"/>
  </w:num>
  <w:num w:numId="31">
    <w:abstractNumId w:val="15"/>
  </w:num>
  <w:num w:numId="32">
    <w:abstractNumId w:val="18"/>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48"/>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2E"/>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09"/>
    <w:rsid w:val="00056675"/>
    <w:rsid w:val="00056E59"/>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58D"/>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539"/>
    <w:rsid w:val="000826F4"/>
    <w:rsid w:val="000826FF"/>
    <w:rsid w:val="00082A49"/>
    <w:rsid w:val="00082C90"/>
    <w:rsid w:val="000832D0"/>
    <w:rsid w:val="00083322"/>
    <w:rsid w:val="0008399B"/>
    <w:rsid w:val="00083ABE"/>
    <w:rsid w:val="00083C99"/>
    <w:rsid w:val="00084255"/>
    <w:rsid w:val="000846DF"/>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C88"/>
    <w:rsid w:val="000B02C2"/>
    <w:rsid w:val="000B081C"/>
    <w:rsid w:val="000B0E8D"/>
    <w:rsid w:val="000B10AB"/>
    <w:rsid w:val="000B10E2"/>
    <w:rsid w:val="000B130E"/>
    <w:rsid w:val="000B1B0F"/>
    <w:rsid w:val="000B1CD3"/>
    <w:rsid w:val="000B256B"/>
    <w:rsid w:val="000B2EE5"/>
    <w:rsid w:val="000B32D4"/>
    <w:rsid w:val="000B38DA"/>
    <w:rsid w:val="000B3F37"/>
    <w:rsid w:val="000B4788"/>
    <w:rsid w:val="000B49D7"/>
    <w:rsid w:val="000B546F"/>
    <w:rsid w:val="000B5C1F"/>
    <w:rsid w:val="000B6030"/>
    <w:rsid w:val="000B65BE"/>
    <w:rsid w:val="000B6BDF"/>
    <w:rsid w:val="000B71B6"/>
    <w:rsid w:val="000B7B2B"/>
    <w:rsid w:val="000B7D5E"/>
    <w:rsid w:val="000B7E16"/>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C768A"/>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04B"/>
    <w:rsid w:val="000D362A"/>
    <w:rsid w:val="000D37FA"/>
    <w:rsid w:val="000D389E"/>
    <w:rsid w:val="000D3F8F"/>
    <w:rsid w:val="000D410C"/>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515"/>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D56"/>
    <w:rsid w:val="0011034F"/>
    <w:rsid w:val="00110851"/>
    <w:rsid w:val="001108EE"/>
    <w:rsid w:val="00110FD2"/>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4EF2"/>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383"/>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4A5"/>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6A15"/>
    <w:rsid w:val="0016019C"/>
    <w:rsid w:val="001601C7"/>
    <w:rsid w:val="001602C2"/>
    <w:rsid w:val="001603B9"/>
    <w:rsid w:val="00160674"/>
    <w:rsid w:val="00160786"/>
    <w:rsid w:val="00160BEB"/>
    <w:rsid w:val="00162262"/>
    <w:rsid w:val="001623A3"/>
    <w:rsid w:val="00162BD5"/>
    <w:rsid w:val="00162CF1"/>
    <w:rsid w:val="00162E82"/>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0E8"/>
    <w:rsid w:val="00171661"/>
    <w:rsid w:val="00171B5E"/>
    <w:rsid w:val="00171BC2"/>
    <w:rsid w:val="00171BF0"/>
    <w:rsid w:val="00171D7E"/>
    <w:rsid w:val="00171DC7"/>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28B"/>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E8"/>
    <w:rsid w:val="00196FF4"/>
    <w:rsid w:val="0019734F"/>
    <w:rsid w:val="00197856"/>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CCC"/>
    <w:rsid w:val="001C1E53"/>
    <w:rsid w:val="001C211D"/>
    <w:rsid w:val="001C2123"/>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1F28"/>
    <w:rsid w:val="001D2B3C"/>
    <w:rsid w:val="001D2E6C"/>
    <w:rsid w:val="001D35DC"/>
    <w:rsid w:val="001D43C0"/>
    <w:rsid w:val="001D448E"/>
    <w:rsid w:val="001D4969"/>
    <w:rsid w:val="001D4AF0"/>
    <w:rsid w:val="001D4F24"/>
    <w:rsid w:val="001D506F"/>
    <w:rsid w:val="001D57BC"/>
    <w:rsid w:val="001D6B56"/>
    <w:rsid w:val="001D6E61"/>
    <w:rsid w:val="001D6F30"/>
    <w:rsid w:val="001D709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98B"/>
    <w:rsid w:val="001E2EEF"/>
    <w:rsid w:val="001E3188"/>
    <w:rsid w:val="001E31D1"/>
    <w:rsid w:val="001E32BE"/>
    <w:rsid w:val="001E3A45"/>
    <w:rsid w:val="001E420B"/>
    <w:rsid w:val="001E4704"/>
    <w:rsid w:val="001E53E9"/>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DF8"/>
    <w:rsid w:val="001F5E73"/>
    <w:rsid w:val="001F5ED8"/>
    <w:rsid w:val="001F5F10"/>
    <w:rsid w:val="001F644E"/>
    <w:rsid w:val="001F6E45"/>
    <w:rsid w:val="001F7317"/>
    <w:rsid w:val="001F76B6"/>
    <w:rsid w:val="001F798D"/>
    <w:rsid w:val="001F7DD6"/>
    <w:rsid w:val="002000F2"/>
    <w:rsid w:val="002000FC"/>
    <w:rsid w:val="00200516"/>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AD"/>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6E9"/>
    <w:rsid w:val="00231740"/>
    <w:rsid w:val="00231B71"/>
    <w:rsid w:val="00231D67"/>
    <w:rsid w:val="00232149"/>
    <w:rsid w:val="00232191"/>
    <w:rsid w:val="0023287C"/>
    <w:rsid w:val="00232E9D"/>
    <w:rsid w:val="0023324F"/>
    <w:rsid w:val="0023351A"/>
    <w:rsid w:val="00233A27"/>
    <w:rsid w:val="0023406E"/>
    <w:rsid w:val="002344C8"/>
    <w:rsid w:val="002349C5"/>
    <w:rsid w:val="00234B73"/>
    <w:rsid w:val="00234FE9"/>
    <w:rsid w:val="00235581"/>
    <w:rsid w:val="00235698"/>
    <w:rsid w:val="00236443"/>
    <w:rsid w:val="00236DCC"/>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A0B"/>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90A"/>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ABE"/>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31"/>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CEA"/>
    <w:rsid w:val="002A1DA1"/>
    <w:rsid w:val="002A205B"/>
    <w:rsid w:val="002A2FB8"/>
    <w:rsid w:val="002A31FF"/>
    <w:rsid w:val="002A3668"/>
    <w:rsid w:val="002A36CF"/>
    <w:rsid w:val="002A3771"/>
    <w:rsid w:val="002A37C5"/>
    <w:rsid w:val="002A3AFD"/>
    <w:rsid w:val="002A3B12"/>
    <w:rsid w:val="002A4102"/>
    <w:rsid w:val="002A4918"/>
    <w:rsid w:val="002A4B7D"/>
    <w:rsid w:val="002A4E20"/>
    <w:rsid w:val="002A523D"/>
    <w:rsid w:val="002A530F"/>
    <w:rsid w:val="002A5FC1"/>
    <w:rsid w:val="002A6CB3"/>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8D6"/>
    <w:rsid w:val="002B694E"/>
    <w:rsid w:val="002B6D31"/>
    <w:rsid w:val="002B6FED"/>
    <w:rsid w:val="002B70A2"/>
    <w:rsid w:val="002B7386"/>
    <w:rsid w:val="002B7D56"/>
    <w:rsid w:val="002C04C2"/>
    <w:rsid w:val="002C0818"/>
    <w:rsid w:val="002C0D11"/>
    <w:rsid w:val="002C1B17"/>
    <w:rsid w:val="002C203A"/>
    <w:rsid w:val="002C2AE9"/>
    <w:rsid w:val="002C2B29"/>
    <w:rsid w:val="002C2C36"/>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99D"/>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C0F"/>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096"/>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FA5"/>
    <w:rsid w:val="003342EB"/>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6EBB"/>
    <w:rsid w:val="003570F9"/>
    <w:rsid w:val="003572DE"/>
    <w:rsid w:val="00357659"/>
    <w:rsid w:val="00357712"/>
    <w:rsid w:val="00357CAE"/>
    <w:rsid w:val="003604DB"/>
    <w:rsid w:val="003613A9"/>
    <w:rsid w:val="003617B3"/>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5BD3"/>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8AE"/>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41"/>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A3"/>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043"/>
    <w:rsid w:val="003C24EF"/>
    <w:rsid w:val="003C2C9D"/>
    <w:rsid w:val="003C3B73"/>
    <w:rsid w:val="003C3D6E"/>
    <w:rsid w:val="003C3F8B"/>
    <w:rsid w:val="003C4213"/>
    <w:rsid w:val="003C4250"/>
    <w:rsid w:val="003C44DB"/>
    <w:rsid w:val="003C499A"/>
    <w:rsid w:val="003C4F25"/>
    <w:rsid w:val="003C5888"/>
    <w:rsid w:val="003C5E16"/>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439"/>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6B1"/>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BD4"/>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A9F"/>
    <w:rsid w:val="00422D62"/>
    <w:rsid w:val="00422DB5"/>
    <w:rsid w:val="004232D4"/>
    <w:rsid w:val="00423326"/>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6DAD"/>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A8B"/>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132"/>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0A5"/>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C7EEA"/>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00F"/>
    <w:rsid w:val="005023DC"/>
    <w:rsid w:val="0050254D"/>
    <w:rsid w:val="00502857"/>
    <w:rsid w:val="005029A2"/>
    <w:rsid w:val="00502FCA"/>
    <w:rsid w:val="005033EE"/>
    <w:rsid w:val="0050377B"/>
    <w:rsid w:val="005038A7"/>
    <w:rsid w:val="0050398B"/>
    <w:rsid w:val="00503FAD"/>
    <w:rsid w:val="00504639"/>
    <w:rsid w:val="00504BD3"/>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17F22"/>
    <w:rsid w:val="0052001B"/>
    <w:rsid w:val="00520AE3"/>
    <w:rsid w:val="00520FBD"/>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85F"/>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E6E"/>
    <w:rsid w:val="0054348B"/>
    <w:rsid w:val="005436D7"/>
    <w:rsid w:val="00543703"/>
    <w:rsid w:val="00543A06"/>
    <w:rsid w:val="00543A66"/>
    <w:rsid w:val="00543A83"/>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71A3"/>
    <w:rsid w:val="005474C6"/>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19"/>
    <w:rsid w:val="005546A4"/>
    <w:rsid w:val="005547CB"/>
    <w:rsid w:val="00554A52"/>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2DDB"/>
    <w:rsid w:val="00563FD2"/>
    <w:rsid w:val="0056434D"/>
    <w:rsid w:val="00564597"/>
    <w:rsid w:val="00564EB9"/>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34"/>
    <w:rsid w:val="005753DB"/>
    <w:rsid w:val="005756BD"/>
    <w:rsid w:val="005760C5"/>
    <w:rsid w:val="005766EA"/>
    <w:rsid w:val="00576A37"/>
    <w:rsid w:val="00576FC8"/>
    <w:rsid w:val="005770DA"/>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24F"/>
    <w:rsid w:val="005943C6"/>
    <w:rsid w:val="005946E2"/>
    <w:rsid w:val="0059486C"/>
    <w:rsid w:val="00595308"/>
    <w:rsid w:val="00595777"/>
    <w:rsid w:val="00595DA2"/>
    <w:rsid w:val="00595E51"/>
    <w:rsid w:val="00595E99"/>
    <w:rsid w:val="00596308"/>
    <w:rsid w:val="0059633C"/>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4CE8"/>
    <w:rsid w:val="005A588D"/>
    <w:rsid w:val="005A59CF"/>
    <w:rsid w:val="005A6223"/>
    <w:rsid w:val="005A6A3A"/>
    <w:rsid w:val="005A6C50"/>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3F76"/>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464"/>
    <w:rsid w:val="005C772B"/>
    <w:rsid w:val="005C7A54"/>
    <w:rsid w:val="005C7CAD"/>
    <w:rsid w:val="005C7CB8"/>
    <w:rsid w:val="005C7CF2"/>
    <w:rsid w:val="005C7EF8"/>
    <w:rsid w:val="005D01A8"/>
    <w:rsid w:val="005D02FA"/>
    <w:rsid w:val="005D047B"/>
    <w:rsid w:val="005D0790"/>
    <w:rsid w:val="005D0D3E"/>
    <w:rsid w:val="005D1024"/>
    <w:rsid w:val="005D17BF"/>
    <w:rsid w:val="005D18B1"/>
    <w:rsid w:val="005D20FC"/>
    <w:rsid w:val="005D24A2"/>
    <w:rsid w:val="005D25D7"/>
    <w:rsid w:val="005D26E3"/>
    <w:rsid w:val="005D2A49"/>
    <w:rsid w:val="005D2C7B"/>
    <w:rsid w:val="005D2CB0"/>
    <w:rsid w:val="005D2EE8"/>
    <w:rsid w:val="005D3534"/>
    <w:rsid w:val="005D3707"/>
    <w:rsid w:val="005D382F"/>
    <w:rsid w:val="005D3AF0"/>
    <w:rsid w:val="005D3BFD"/>
    <w:rsid w:val="005D46E9"/>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FA8"/>
    <w:rsid w:val="005E1393"/>
    <w:rsid w:val="005E1411"/>
    <w:rsid w:val="005E3035"/>
    <w:rsid w:val="005E35FD"/>
    <w:rsid w:val="005E383F"/>
    <w:rsid w:val="005E3B77"/>
    <w:rsid w:val="005E414B"/>
    <w:rsid w:val="005E46FA"/>
    <w:rsid w:val="005E48F7"/>
    <w:rsid w:val="005E4CCB"/>
    <w:rsid w:val="005E4E67"/>
    <w:rsid w:val="005E5563"/>
    <w:rsid w:val="005E59C5"/>
    <w:rsid w:val="005E5E74"/>
    <w:rsid w:val="005E660E"/>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4CF"/>
    <w:rsid w:val="00603816"/>
    <w:rsid w:val="006039C5"/>
    <w:rsid w:val="00603B1B"/>
    <w:rsid w:val="006043D7"/>
    <w:rsid w:val="00604594"/>
    <w:rsid w:val="00604708"/>
    <w:rsid w:val="00604C94"/>
    <w:rsid w:val="00604CFF"/>
    <w:rsid w:val="00605399"/>
    <w:rsid w:val="006054EE"/>
    <w:rsid w:val="0060591D"/>
    <w:rsid w:val="006059EC"/>
    <w:rsid w:val="00605A02"/>
    <w:rsid w:val="00605A5D"/>
    <w:rsid w:val="00605B5D"/>
    <w:rsid w:val="00605FD1"/>
    <w:rsid w:val="00606CB3"/>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80C"/>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0DD"/>
    <w:rsid w:val="0066310A"/>
    <w:rsid w:val="006635DC"/>
    <w:rsid w:val="0066369A"/>
    <w:rsid w:val="00663908"/>
    <w:rsid w:val="00663DAB"/>
    <w:rsid w:val="0066452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899"/>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19"/>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147"/>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4F98"/>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604"/>
    <w:rsid w:val="006C30C3"/>
    <w:rsid w:val="006C3309"/>
    <w:rsid w:val="006C375B"/>
    <w:rsid w:val="006C3F91"/>
    <w:rsid w:val="006C3FF3"/>
    <w:rsid w:val="006C410A"/>
    <w:rsid w:val="006C41D3"/>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006"/>
    <w:rsid w:val="006D4133"/>
    <w:rsid w:val="006D419F"/>
    <w:rsid w:val="006D4373"/>
    <w:rsid w:val="006D492A"/>
    <w:rsid w:val="006D493C"/>
    <w:rsid w:val="006D5457"/>
    <w:rsid w:val="006D5936"/>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C16"/>
    <w:rsid w:val="0070124B"/>
    <w:rsid w:val="007017EA"/>
    <w:rsid w:val="0070181F"/>
    <w:rsid w:val="0070193E"/>
    <w:rsid w:val="00701B27"/>
    <w:rsid w:val="00701C56"/>
    <w:rsid w:val="00701F97"/>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A1"/>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CE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3BAC"/>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BF0"/>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A5E"/>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537"/>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7F"/>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D3D"/>
    <w:rsid w:val="007D2EE7"/>
    <w:rsid w:val="007D357E"/>
    <w:rsid w:val="007D3889"/>
    <w:rsid w:val="007D39D7"/>
    <w:rsid w:val="007D478D"/>
    <w:rsid w:val="007D4834"/>
    <w:rsid w:val="007D4838"/>
    <w:rsid w:val="007D487A"/>
    <w:rsid w:val="007D4956"/>
    <w:rsid w:val="007D4EA1"/>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4D7"/>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32"/>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AF"/>
    <w:rsid w:val="0080270F"/>
    <w:rsid w:val="00802B6E"/>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5D6F"/>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253"/>
    <w:rsid w:val="0082449E"/>
    <w:rsid w:val="008247A4"/>
    <w:rsid w:val="008249FF"/>
    <w:rsid w:val="008251EC"/>
    <w:rsid w:val="00825511"/>
    <w:rsid w:val="00825693"/>
    <w:rsid w:val="0082580C"/>
    <w:rsid w:val="0082587E"/>
    <w:rsid w:val="00825EEF"/>
    <w:rsid w:val="0082618F"/>
    <w:rsid w:val="00826204"/>
    <w:rsid w:val="008263E0"/>
    <w:rsid w:val="00826D90"/>
    <w:rsid w:val="00827004"/>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5E"/>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6301"/>
    <w:rsid w:val="008565B8"/>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32E"/>
    <w:rsid w:val="00864A9F"/>
    <w:rsid w:val="00864C02"/>
    <w:rsid w:val="008650AB"/>
    <w:rsid w:val="00865696"/>
    <w:rsid w:val="00865D02"/>
    <w:rsid w:val="00865D4C"/>
    <w:rsid w:val="00865DE1"/>
    <w:rsid w:val="00866767"/>
    <w:rsid w:val="00866BFD"/>
    <w:rsid w:val="00866FEA"/>
    <w:rsid w:val="0086708F"/>
    <w:rsid w:val="00867255"/>
    <w:rsid w:val="008678F0"/>
    <w:rsid w:val="00867A63"/>
    <w:rsid w:val="00870018"/>
    <w:rsid w:val="00870793"/>
    <w:rsid w:val="00870869"/>
    <w:rsid w:val="00870A1C"/>
    <w:rsid w:val="00870BC0"/>
    <w:rsid w:val="00870EB8"/>
    <w:rsid w:val="00871029"/>
    <w:rsid w:val="00871096"/>
    <w:rsid w:val="00871171"/>
    <w:rsid w:val="008711F8"/>
    <w:rsid w:val="00871372"/>
    <w:rsid w:val="00871D14"/>
    <w:rsid w:val="008722B0"/>
    <w:rsid w:val="0087250F"/>
    <w:rsid w:val="008729A7"/>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362"/>
    <w:rsid w:val="00883ED6"/>
    <w:rsid w:val="00884255"/>
    <w:rsid w:val="0088425B"/>
    <w:rsid w:val="008842CF"/>
    <w:rsid w:val="00884AD8"/>
    <w:rsid w:val="00884CDF"/>
    <w:rsid w:val="0088579F"/>
    <w:rsid w:val="00885CF4"/>
    <w:rsid w:val="00885D5D"/>
    <w:rsid w:val="00885EC9"/>
    <w:rsid w:val="00885F46"/>
    <w:rsid w:val="00885F7A"/>
    <w:rsid w:val="00885FF3"/>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25C0"/>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11"/>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598"/>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BE1"/>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ED6"/>
    <w:rsid w:val="00912F6D"/>
    <w:rsid w:val="009139DC"/>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26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0D3"/>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2A7"/>
    <w:rsid w:val="009478ED"/>
    <w:rsid w:val="009479E5"/>
    <w:rsid w:val="00950781"/>
    <w:rsid w:val="009509D7"/>
    <w:rsid w:val="00950A75"/>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BE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67E7C"/>
    <w:rsid w:val="009704B3"/>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9C5"/>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30E"/>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490"/>
    <w:rsid w:val="009C0649"/>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219"/>
    <w:rsid w:val="009E2BE6"/>
    <w:rsid w:val="009E2DD3"/>
    <w:rsid w:val="009E2EAE"/>
    <w:rsid w:val="009E2F97"/>
    <w:rsid w:val="009E3644"/>
    <w:rsid w:val="009E3790"/>
    <w:rsid w:val="009E38BA"/>
    <w:rsid w:val="009E3C31"/>
    <w:rsid w:val="009E457F"/>
    <w:rsid w:val="009E4EC6"/>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036"/>
    <w:rsid w:val="009F35A3"/>
    <w:rsid w:val="009F3A4B"/>
    <w:rsid w:val="009F4196"/>
    <w:rsid w:val="009F41E1"/>
    <w:rsid w:val="009F4375"/>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0E"/>
    <w:rsid w:val="00A02C96"/>
    <w:rsid w:val="00A02D52"/>
    <w:rsid w:val="00A02FBC"/>
    <w:rsid w:val="00A03A1D"/>
    <w:rsid w:val="00A043B9"/>
    <w:rsid w:val="00A04541"/>
    <w:rsid w:val="00A047DB"/>
    <w:rsid w:val="00A04838"/>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BD"/>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B3D"/>
    <w:rsid w:val="00A31E88"/>
    <w:rsid w:val="00A321EE"/>
    <w:rsid w:val="00A3226E"/>
    <w:rsid w:val="00A32284"/>
    <w:rsid w:val="00A325C2"/>
    <w:rsid w:val="00A325CC"/>
    <w:rsid w:val="00A327E2"/>
    <w:rsid w:val="00A329BB"/>
    <w:rsid w:val="00A32C37"/>
    <w:rsid w:val="00A3331F"/>
    <w:rsid w:val="00A337E6"/>
    <w:rsid w:val="00A3393A"/>
    <w:rsid w:val="00A34535"/>
    <w:rsid w:val="00A34685"/>
    <w:rsid w:val="00A34DA0"/>
    <w:rsid w:val="00A35A0B"/>
    <w:rsid w:val="00A35BD0"/>
    <w:rsid w:val="00A362CB"/>
    <w:rsid w:val="00A366E8"/>
    <w:rsid w:val="00A368E3"/>
    <w:rsid w:val="00A37413"/>
    <w:rsid w:val="00A3747D"/>
    <w:rsid w:val="00A377C7"/>
    <w:rsid w:val="00A37A59"/>
    <w:rsid w:val="00A37E05"/>
    <w:rsid w:val="00A40026"/>
    <w:rsid w:val="00A40531"/>
    <w:rsid w:val="00A40660"/>
    <w:rsid w:val="00A40C1E"/>
    <w:rsid w:val="00A41821"/>
    <w:rsid w:val="00A41C5C"/>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47C94"/>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C58"/>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22"/>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BFB"/>
    <w:rsid w:val="00AB6CA0"/>
    <w:rsid w:val="00AB76D5"/>
    <w:rsid w:val="00AB7787"/>
    <w:rsid w:val="00AB78AC"/>
    <w:rsid w:val="00AB7913"/>
    <w:rsid w:val="00AC0169"/>
    <w:rsid w:val="00AC028F"/>
    <w:rsid w:val="00AC0746"/>
    <w:rsid w:val="00AC08C8"/>
    <w:rsid w:val="00AC0ADD"/>
    <w:rsid w:val="00AC0CC3"/>
    <w:rsid w:val="00AC1281"/>
    <w:rsid w:val="00AC21BA"/>
    <w:rsid w:val="00AC22C7"/>
    <w:rsid w:val="00AC26C7"/>
    <w:rsid w:val="00AC2D4E"/>
    <w:rsid w:val="00AC3084"/>
    <w:rsid w:val="00AC3431"/>
    <w:rsid w:val="00AC38E9"/>
    <w:rsid w:val="00AC45D6"/>
    <w:rsid w:val="00AC4D1B"/>
    <w:rsid w:val="00AC4D53"/>
    <w:rsid w:val="00AC4D9E"/>
    <w:rsid w:val="00AC4DEC"/>
    <w:rsid w:val="00AC4E2E"/>
    <w:rsid w:val="00AC5C2A"/>
    <w:rsid w:val="00AC61B3"/>
    <w:rsid w:val="00AC63F4"/>
    <w:rsid w:val="00AC6490"/>
    <w:rsid w:val="00AC6786"/>
    <w:rsid w:val="00AC7470"/>
    <w:rsid w:val="00AC759B"/>
    <w:rsid w:val="00AC7DE9"/>
    <w:rsid w:val="00AD0297"/>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4CD"/>
    <w:rsid w:val="00AE4557"/>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0F7"/>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A6B"/>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3E5"/>
    <w:rsid w:val="00B21564"/>
    <w:rsid w:val="00B215F9"/>
    <w:rsid w:val="00B217CD"/>
    <w:rsid w:val="00B21B67"/>
    <w:rsid w:val="00B21CA7"/>
    <w:rsid w:val="00B21E3E"/>
    <w:rsid w:val="00B22472"/>
    <w:rsid w:val="00B22CE7"/>
    <w:rsid w:val="00B232CB"/>
    <w:rsid w:val="00B233A9"/>
    <w:rsid w:val="00B239CC"/>
    <w:rsid w:val="00B23C57"/>
    <w:rsid w:val="00B23D1C"/>
    <w:rsid w:val="00B23E2E"/>
    <w:rsid w:val="00B24F49"/>
    <w:rsid w:val="00B25461"/>
    <w:rsid w:val="00B25585"/>
    <w:rsid w:val="00B2571D"/>
    <w:rsid w:val="00B259E6"/>
    <w:rsid w:val="00B25A0E"/>
    <w:rsid w:val="00B25A70"/>
    <w:rsid w:val="00B25BD8"/>
    <w:rsid w:val="00B25E1D"/>
    <w:rsid w:val="00B25F9A"/>
    <w:rsid w:val="00B2613A"/>
    <w:rsid w:val="00B263BE"/>
    <w:rsid w:val="00B269CE"/>
    <w:rsid w:val="00B2757B"/>
    <w:rsid w:val="00B27B1F"/>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E3"/>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5A5"/>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3F77"/>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0AE"/>
    <w:rsid w:val="00BE45C1"/>
    <w:rsid w:val="00BE51C7"/>
    <w:rsid w:val="00BE52ED"/>
    <w:rsid w:val="00BE5515"/>
    <w:rsid w:val="00BE5613"/>
    <w:rsid w:val="00BE5813"/>
    <w:rsid w:val="00BE5B15"/>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8F7"/>
    <w:rsid w:val="00C12DA6"/>
    <w:rsid w:val="00C12EB5"/>
    <w:rsid w:val="00C1328A"/>
    <w:rsid w:val="00C13504"/>
    <w:rsid w:val="00C1350C"/>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3D99"/>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5A4"/>
    <w:rsid w:val="00C439F0"/>
    <w:rsid w:val="00C43CE7"/>
    <w:rsid w:val="00C44189"/>
    <w:rsid w:val="00C447FB"/>
    <w:rsid w:val="00C44F96"/>
    <w:rsid w:val="00C44FF2"/>
    <w:rsid w:val="00C452FE"/>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787"/>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2BFA"/>
    <w:rsid w:val="00C83012"/>
    <w:rsid w:val="00C831FC"/>
    <w:rsid w:val="00C8322B"/>
    <w:rsid w:val="00C8395C"/>
    <w:rsid w:val="00C83D50"/>
    <w:rsid w:val="00C84231"/>
    <w:rsid w:val="00C842CC"/>
    <w:rsid w:val="00C847C8"/>
    <w:rsid w:val="00C84CD6"/>
    <w:rsid w:val="00C84D5A"/>
    <w:rsid w:val="00C85034"/>
    <w:rsid w:val="00C8534D"/>
    <w:rsid w:val="00C85460"/>
    <w:rsid w:val="00C859CC"/>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2ED2"/>
    <w:rsid w:val="00CA3C42"/>
    <w:rsid w:val="00CA3CE4"/>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5BE9"/>
    <w:rsid w:val="00CB6343"/>
    <w:rsid w:val="00CB6517"/>
    <w:rsid w:val="00CB7648"/>
    <w:rsid w:val="00CB79A4"/>
    <w:rsid w:val="00CB7B6B"/>
    <w:rsid w:val="00CB7F5F"/>
    <w:rsid w:val="00CC00B7"/>
    <w:rsid w:val="00CC0304"/>
    <w:rsid w:val="00CC034B"/>
    <w:rsid w:val="00CC07BA"/>
    <w:rsid w:val="00CC099A"/>
    <w:rsid w:val="00CC0AA7"/>
    <w:rsid w:val="00CC0E56"/>
    <w:rsid w:val="00CC1555"/>
    <w:rsid w:val="00CC172A"/>
    <w:rsid w:val="00CC1A18"/>
    <w:rsid w:val="00CC1C54"/>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60C"/>
    <w:rsid w:val="00CE19F2"/>
    <w:rsid w:val="00CE253D"/>
    <w:rsid w:val="00CE2858"/>
    <w:rsid w:val="00CE2DFD"/>
    <w:rsid w:val="00CE3257"/>
    <w:rsid w:val="00CE38AA"/>
    <w:rsid w:val="00CE3CDC"/>
    <w:rsid w:val="00CE3D16"/>
    <w:rsid w:val="00CE3D41"/>
    <w:rsid w:val="00CE3FBA"/>
    <w:rsid w:val="00CE5386"/>
    <w:rsid w:val="00CE53A7"/>
    <w:rsid w:val="00CE5E50"/>
    <w:rsid w:val="00CE630B"/>
    <w:rsid w:val="00CE69F3"/>
    <w:rsid w:val="00CE6AD5"/>
    <w:rsid w:val="00CE6E24"/>
    <w:rsid w:val="00CE7022"/>
    <w:rsid w:val="00CE7392"/>
    <w:rsid w:val="00CE76BD"/>
    <w:rsid w:val="00CE781A"/>
    <w:rsid w:val="00CF0131"/>
    <w:rsid w:val="00CF02AC"/>
    <w:rsid w:val="00CF057C"/>
    <w:rsid w:val="00CF06E6"/>
    <w:rsid w:val="00CF11B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27"/>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3ED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C66"/>
    <w:rsid w:val="00D13F9F"/>
    <w:rsid w:val="00D1404F"/>
    <w:rsid w:val="00D14204"/>
    <w:rsid w:val="00D145AE"/>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DB9"/>
    <w:rsid w:val="00D27F01"/>
    <w:rsid w:val="00D3013B"/>
    <w:rsid w:val="00D30373"/>
    <w:rsid w:val="00D3042A"/>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4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858"/>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173"/>
    <w:rsid w:val="00D84268"/>
    <w:rsid w:val="00D84278"/>
    <w:rsid w:val="00D846C5"/>
    <w:rsid w:val="00D847C6"/>
    <w:rsid w:val="00D86ACF"/>
    <w:rsid w:val="00D86B37"/>
    <w:rsid w:val="00D86EF6"/>
    <w:rsid w:val="00D87154"/>
    <w:rsid w:val="00D8778A"/>
    <w:rsid w:val="00D87CE7"/>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E23"/>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7A9"/>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0AFB"/>
    <w:rsid w:val="00DE128B"/>
    <w:rsid w:val="00DE14DB"/>
    <w:rsid w:val="00DE1799"/>
    <w:rsid w:val="00DE21CF"/>
    <w:rsid w:val="00DE279F"/>
    <w:rsid w:val="00DE2D4B"/>
    <w:rsid w:val="00DE3605"/>
    <w:rsid w:val="00DE3E7C"/>
    <w:rsid w:val="00DE464E"/>
    <w:rsid w:val="00DE4664"/>
    <w:rsid w:val="00DE4811"/>
    <w:rsid w:val="00DE4B0C"/>
    <w:rsid w:val="00DE4DC7"/>
    <w:rsid w:val="00DE5FDA"/>
    <w:rsid w:val="00DE61AA"/>
    <w:rsid w:val="00DE752E"/>
    <w:rsid w:val="00DE7793"/>
    <w:rsid w:val="00DE7D03"/>
    <w:rsid w:val="00DE7F45"/>
    <w:rsid w:val="00DF02EC"/>
    <w:rsid w:val="00DF0820"/>
    <w:rsid w:val="00DF096B"/>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2E89"/>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826"/>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553"/>
    <w:rsid w:val="00E24630"/>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32AE"/>
    <w:rsid w:val="00E433BB"/>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94D"/>
    <w:rsid w:val="00E76B45"/>
    <w:rsid w:val="00E77040"/>
    <w:rsid w:val="00E771D9"/>
    <w:rsid w:val="00E772C4"/>
    <w:rsid w:val="00E77655"/>
    <w:rsid w:val="00E77DA3"/>
    <w:rsid w:val="00E8016D"/>
    <w:rsid w:val="00E810EC"/>
    <w:rsid w:val="00E8112C"/>
    <w:rsid w:val="00E81587"/>
    <w:rsid w:val="00E826C8"/>
    <w:rsid w:val="00E82819"/>
    <w:rsid w:val="00E82955"/>
    <w:rsid w:val="00E82EE0"/>
    <w:rsid w:val="00E83280"/>
    <w:rsid w:val="00E832C9"/>
    <w:rsid w:val="00E8344D"/>
    <w:rsid w:val="00E83469"/>
    <w:rsid w:val="00E83C59"/>
    <w:rsid w:val="00E83C7E"/>
    <w:rsid w:val="00E83E6E"/>
    <w:rsid w:val="00E8412F"/>
    <w:rsid w:val="00E843EF"/>
    <w:rsid w:val="00E84661"/>
    <w:rsid w:val="00E84934"/>
    <w:rsid w:val="00E84A69"/>
    <w:rsid w:val="00E85108"/>
    <w:rsid w:val="00E853AC"/>
    <w:rsid w:val="00E85483"/>
    <w:rsid w:val="00E86057"/>
    <w:rsid w:val="00E861F7"/>
    <w:rsid w:val="00E864CA"/>
    <w:rsid w:val="00E86647"/>
    <w:rsid w:val="00E86BF7"/>
    <w:rsid w:val="00E86C0C"/>
    <w:rsid w:val="00E87182"/>
    <w:rsid w:val="00E87404"/>
    <w:rsid w:val="00E879F0"/>
    <w:rsid w:val="00E87AE6"/>
    <w:rsid w:val="00E87BC7"/>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709"/>
    <w:rsid w:val="00EB5A08"/>
    <w:rsid w:val="00EB5C31"/>
    <w:rsid w:val="00EB5D33"/>
    <w:rsid w:val="00EB5FF7"/>
    <w:rsid w:val="00EB6721"/>
    <w:rsid w:val="00EB6BAC"/>
    <w:rsid w:val="00EB6C53"/>
    <w:rsid w:val="00EB720A"/>
    <w:rsid w:val="00EB749C"/>
    <w:rsid w:val="00EB7675"/>
    <w:rsid w:val="00EB7687"/>
    <w:rsid w:val="00EB7832"/>
    <w:rsid w:val="00EB7B45"/>
    <w:rsid w:val="00EB7C50"/>
    <w:rsid w:val="00EB7E4D"/>
    <w:rsid w:val="00EB7E97"/>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094"/>
    <w:rsid w:val="00ED7BAF"/>
    <w:rsid w:val="00EE0318"/>
    <w:rsid w:val="00EE08BC"/>
    <w:rsid w:val="00EE0935"/>
    <w:rsid w:val="00EE09EA"/>
    <w:rsid w:val="00EE0A49"/>
    <w:rsid w:val="00EE15CA"/>
    <w:rsid w:val="00EE18BB"/>
    <w:rsid w:val="00EE1938"/>
    <w:rsid w:val="00EE1993"/>
    <w:rsid w:val="00EE1CDA"/>
    <w:rsid w:val="00EE24B7"/>
    <w:rsid w:val="00EE286B"/>
    <w:rsid w:val="00EE28F5"/>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2B1"/>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B3D"/>
    <w:rsid w:val="00F131B6"/>
    <w:rsid w:val="00F13242"/>
    <w:rsid w:val="00F1403E"/>
    <w:rsid w:val="00F140FE"/>
    <w:rsid w:val="00F1415B"/>
    <w:rsid w:val="00F14FB4"/>
    <w:rsid w:val="00F165FF"/>
    <w:rsid w:val="00F16772"/>
    <w:rsid w:val="00F16BB1"/>
    <w:rsid w:val="00F16C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3FE5"/>
    <w:rsid w:val="00F34286"/>
    <w:rsid w:val="00F342E5"/>
    <w:rsid w:val="00F346BC"/>
    <w:rsid w:val="00F3521B"/>
    <w:rsid w:val="00F35561"/>
    <w:rsid w:val="00F35865"/>
    <w:rsid w:val="00F35E92"/>
    <w:rsid w:val="00F3600D"/>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21"/>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CE"/>
    <w:rsid w:val="00F77CFA"/>
    <w:rsid w:val="00F802D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0EB"/>
    <w:rsid w:val="00F975B5"/>
    <w:rsid w:val="00F97666"/>
    <w:rsid w:val="00F97854"/>
    <w:rsid w:val="00F97C5B"/>
    <w:rsid w:val="00F97F06"/>
    <w:rsid w:val="00FA0509"/>
    <w:rsid w:val="00FA0E7C"/>
    <w:rsid w:val="00FA17D6"/>
    <w:rsid w:val="00FA181D"/>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4E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3E2"/>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1B2C"/>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77"/>
    <w:rsid w:val="00FE3BC4"/>
    <w:rsid w:val="00FE3D47"/>
    <w:rsid w:val="00FE42C4"/>
    <w:rsid w:val="00FE47B0"/>
    <w:rsid w:val="00FE5172"/>
    <w:rsid w:val="00FE5236"/>
    <w:rsid w:val="00FE5977"/>
    <w:rsid w:val="00FE5B61"/>
    <w:rsid w:val="00FE5CB2"/>
    <w:rsid w:val="00FE5FC2"/>
    <w:rsid w:val="00FE65DB"/>
    <w:rsid w:val="00FE6B6E"/>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04F"/>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Proposal">
    <w:name w:val="Proposal"/>
    <w:basedOn w:val="Normal"/>
    <w:qFormat/>
    <w:rsid w:val="00875021"/>
    <w:pPr>
      <w:numPr>
        <w:numId w:val="1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qFormat/>
    <w:rsid w:val="00875021"/>
    <w:pPr>
      <w:numPr>
        <w:numId w:val="16"/>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000023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HR33RHYHUWRF-4-5455</_dlc_DocId>
    <_dlc_DocIdUrl xmlns="c06861ca-3f08-4d07-bff7-bb15bac121f4">
      <Url>https://projects.qualcomm.com/sites/pentari/_layouts/15/DocIdRedir.aspx?ID=HR33RHYHUWRF-4-5455</Url>
      <Description>HR33RHYHUWRF-4-5455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E35B7C14-C6AD-4957-9D1D-596CC1AE9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5747</TotalTime>
  <Pages>7</Pages>
  <Words>1389</Words>
  <Characters>7921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53</cp:revision>
  <cp:lastPrinted>2014-11-07T05:38:00Z</cp:lastPrinted>
  <dcterms:created xsi:type="dcterms:W3CDTF">2017-05-06T23:15:00Z</dcterms:created>
  <dcterms:modified xsi:type="dcterms:W3CDTF">2017-08-12T03:20:00Z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f00b71eb-fd25-4439-9897-f73f049e206e</vt:lpwstr>
  </property>
</Properties>
</file>